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475A0"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 xml:space="preserve">Приложение № 1                                                                             </w:t>
      </w:r>
    </w:p>
    <w:p w14:paraId="1F61465B"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к Договору поставки № ___________</w:t>
      </w:r>
    </w:p>
    <w:p w14:paraId="71D4D29E"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от «_____» _____________ 2026г.</w:t>
      </w:r>
    </w:p>
    <w:p w14:paraId="4B9FB1A8" w14:textId="77777777" w:rsidR="00EE38CC" w:rsidRDefault="00EE38CC" w:rsidP="003077C0">
      <w:pPr>
        <w:widowControl w:val="0"/>
        <w:tabs>
          <w:tab w:val="left" w:pos="3393"/>
        </w:tabs>
        <w:spacing w:after="0" w:line="240" w:lineRule="auto"/>
        <w:jc w:val="center"/>
        <w:rPr>
          <w:rFonts w:ascii="Times New Roman" w:eastAsia="Times New Roman" w:hAnsi="Times New Roman" w:cs="Times New Roman"/>
          <w:b/>
          <w:sz w:val="24"/>
          <w:szCs w:val="24"/>
          <w:lang w:eastAsia="ar-SA"/>
        </w:rPr>
      </w:pPr>
    </w:p>
    <w:p w14:paraId="2B9B92AC" w14:textId="053E8C79" w:rsidR="003077C0" w:rsidRPr="004804BD" w:rsidRDefault="003077C0" w:rsidP="003077C0">
      <w:pPr>
        <w:widowControl w:val="0"/>
        <w:tabs>
          <w:tab w:val="left" w:pos="3393"/>
        </w:tabs>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
          <w:sz w:val="24"/>
          <w:szCs w:val="24"/>
          <w:lang w:eastAsia="ar-SA"/>
        </w:rPr>
        <w:t>ТЕХНИЧЕСКОЕ ЗАДАНИЕ</w:t>
      </w:r>
    </w:p>
    <w:p w14:paraId="546BA1F1" w14:textId="6BF3C7F2" w:rsidR="002063EA" w:rsidRDefault="003077C0" w:rsidP="003077C0">
      <w:pPr>
        <w:widowControl w:val="0"/>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Cs/>
          <w:sz w:val="24"/>
          <w:szCs w:val="24"/>
          <w:lang w:eastAsia="ar-SA"/>
        </w:rPr>
        <w:t xml:space="preserve">на </w:t>
      </w:r>
      <w:r w:rsidRPr="004804BD">
        <w:rPr>
          <w:rFonts w:ascii="Times New Roman" w:eastAsia="Times New Roman" w:hAnsi="Times New Roman" w:cs="Times New Roman"/>
          <w:sz w:val="24"/>
          <w:szCs w:val="24"/>
          <w:lang w:eastAsia="ar-SA"/>
        </w:rPr>
        <w:t xml:space="preserve">поставку </w:t>
      </w:r>
      <w:r w:rsidR="003E676B" w:rsidRPr="003E676B">
        <w:rPr>
          <w:rFonts w:ascii="Times New Roman" w:eastAsia="Times New Roman" w:hAnsi="Times New Roman" w:cs="Times New Roman"/>
          <w:sz w:val="24"/>
          <w:szCs w:val="24"/>
          <w:lang w:eastAsia="ar-SA"/>
        </w:rPr>
        <w:t>прибор</w:t>
      </w:r>
      <w:r w:rsidR="001417E9">
        <w:rPr>
          <w:rFonts w:ascii="Times New Roman" w:eastAsia="Times New Roman" w:hAnsi="Times New Roman" w:cs="Times New Roman"/>
          <w:sz w:val="24"/>
          <w:szCs w:val="24"/>
          <w:lang w:eastAsia="ar-SA"/>
        </w:rPr>
        <w:t xml:space="preserve">а </w:t>
      </w:r>
      <w:r w:rsidR="001417E9" w:rsidRPr="001417E9">
        <w:rPr>
          <w:rFonts w:ascii="Times New Roman" w:eastAsia="Times New Roman" w:hAnsi="Times New Roman" w:cs="Times New Roman"/>
          <w:sz w:val="24"/>
          <w:szCs w:val="24"/>
          <w:lang w:eastAsia="ar-SA"/>
        </w:rPr>
        <w:t>«Парма-РК1.01»</w:t>
      </w:r>
      <w:bookmarkStart w:id="0" w:name="_GoBack"/>
      <w:bookmarkEnd w:id="0"/>
      <w:r w:rsidR="003E676B" w:rsidRPr="003E676B">
        <w:rPr>
          <w:rFonts w:ascii="Times New Roman" w:eastAsia="Times New Roman" w:hAnsi="Times New Roman" w:cs="Times New Roman"/>
          <w:sz w:val="24"/>
          <w:szCs w:val="24"/>
          <w:lang w:eastAsia="ar-SA"/>
        </w:rPr>
        <w:t xml:space="preserve"> для измерения качества электрической энергии</w:t>
      </w:r>
      <w:r w:rsidR="003E676B">
        <w:rPr>
          <w:rFonts w:ascii="Times New Roman" w:eastAsia="Times New Roman" w:hAnsi="Times New Roman" w:cs="Times New Roman"/>
          <w:sz w:val="24"/>
          <w:szCs w:val="24"/>
          <w:lang w:eastAsia="ar-SA"/>
        </w:rPr>
        <w:t xml:space="preserve"> </w:t>
      </w:r>
      <w:r w:rsidRPr="004804BD">
        <w:rPr>
          <w:rFonts w:ascii="Times New Roman" w:eastAsia="Times New Roman" w:hAnsi="Times New Roman" w:cs="Times New Roman"/>
          <w:sz w:val="24"/>
          <w:szCs w:val="24"/>
          <w:lang w:eastAsia="ar-SA"/>
        </w:rPr>
        <w:t xml:space="preserve">для нужд </w:t>
      </w:r>
      <w:r w:rsidR="003E676B" w:rsidRPr="003E676B">
        <w:rPr>
          <w:rFonts w:ascii="Times New Roman" w:eastAsia="Times New Roman" w:hAnsi="Times New Roman" w:cs="Times New Roman"/>
          <w:sz w:val="24"/>
          <w:szCs w:val="24"/>
          <w:lang w:eastAsia="ar-SA"/>
        </w:rPr>
        <w:t>ООО «Сибирские элект‍‍⁠﻿‍‍​⁠‌‌‍‌‌‍⁠‌﻿﻿⁠​⁠‌﻿‌⁠‍⁠⁠​﻿⁠‌⁠‍⁠⁠‍‌⁠‌‍‌‌​росети»</w:t>
      </w:r>
    </w:p>
    <w:p w14:paraId="453503CC" w14:textId="77777777" w:rsidR="003E676B" w:rsidRPr="004804BD" w:rsidRDefault="003E676B" w:rsidP="003077C0">
      <w:pPr>
        <w:widowControl w:val="0"/>
        <w:spacing w:after="0" w:line="240" w:lineRule="auto"/>
        <w:jc w:val="center"/>
        <w:rPr>
          <w:rFonts w:ascii="Times New Roman" w:eastAsia="Times New Roman" w:hAnsi="Times New Roman" w:cs="Times New Roman"/>
          <w:sz w:val="24"/>
          <w:szCs w:val="24"/>
          <w:lang w:eastAsia="ar-SA"/>
        </w:rPr>
      </w:pPr>
    </w:p>
    <w:p w14:paraId="4EF3835E" w14:textId="5E903B55" w:rsidR="002063EA"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5E41039E" w14:textId="77777777" w:rsidR="00D04686" w:rsidRPr="004804BD" w:rsidRDefault="00D04686" w:rsidP="00D04686">
      <w:pPr>
        <w:spacing w:after="0" w:line="240" w:lineRule="auto"/>
        <w:jc w:val="both"/>
        <w:rPr>
          <w:rFonts w:ascii="Times New Roman" w:hAnsi="Times New Roman" w:cs="Times New Roman"/>
          <w:i/>
          <w:iCs/>
          <w:sz w:val="24"/>
          <w:szCs w:val="24"/>
        </w:rPr>
      </w:pPr>
    </w:p>
    <w:p w14:paraId="6F037C32" w14:textId="3DFFD210" w:rsidR="002063EA" w:rsidRPr="004804BD"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При осуществлении закупок на вышеуказанные товары распространяются меры национального режима в виде «ограничения» 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9BF528A" w14:textId="77777777" w:rsidR="003077C0" w:rsidRPr="004804BD" w:rsidRDefault="003077C0" w:rsidP="003077C0">
      <w:pPr>
        <w:widowControl w:val="0"/>
        <w:spacing w:after="0" w:line="240" w:lineRule="auto"/>
        <w:contextualSpacing/>
        <w:jc w:val="both"/>
        <w:rPr>
          <w:rFonts w:ascii="Times New Roman" w:eastAsia="Arial" w:hAnsi="Times New Roman" w:cs="Times New Roman"/>
          <w:b/>
          <w:bCs/>
          <w:color w:val="00000A"/>
          <w:sz w:val="24"/>
          <w:szCs w:val="24"/>
          <w:lang w:eastAsia="ru-RU"/>
        </w:rPr>
      </w:pPr>
      <w:r w:rsidRPr="004804BD">
        <w:rPr>
          <w:rFonts w:ascii="Times New Roman" w:eastAsia="Times New Roman" w:hAnsi="Times New Roman" w:cs="Times New Roman"/>
          <w:b/>
          <w:bCs/>
          <w:color w:val="00000A"/>
          <w:sz w:val="24"/>
          <w:szCs w:val="24"/>
          <w:lang w:eastAsia="ru-RU"/>
        </w:rPr>
        <w:t>1.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установленные заказчиком</w:t>
      </w:r>
      <w:r w:rsidRPr="004804BD">
        <w:rPr>
          <w:rFonts w:ascii="Times New Roman" w:eastAsia="Arial" w:hAnsi="Times New Roman" w:cs="Times New Roman"/>
          <w:b/>
          <w:bCs/>
          <w:color w:val="00000A"/>
          <w:sz w:val="24"/>
          <w:szCs w:val="24"/>
          <w:lang w:eastAsia="ru-RU"/>
        </w:rPr>
        <w:t>:</w:t>
      </w:r>
    </w:p>
    <w:tbl>
      <w:tblPr>
        <w:tblW w:w="5613" w:type="pct"/>
        <w:tblInd w:w="-4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shd w:val="clear" w:color="auto" w:fill="FFFFFF" w:themeFill="background1"/>
        <w:tblLayout w:type="fixed"/>
        <w:tblCellMar>
          <w:left w:w="93" w:type="dxa"/>
        </w:tblCellMar>
        <w:tblLook w:val="04A0" w:firstRow="1" w:lastRow="0" w:firstColumn="1" w:lastColumn="0" w:noHBand="0" w:noVBand="1"/>
      </w:tblPr>
      <w:tblGrid>
        <w:gridCol w:w="424"/>
        <w:gridCol w:w="1846"/>
        <w:gridCol w:w="1666"/>
        <w:gridCol w:w="5279"/>
        <w:gridCol w:w="598"/>
        <w:gridCol w:w="678"/>
      </w:tblGrid>
      <w:tr w:rsidR="008837D8" w:rsidRPr="00B434A0" w14:paraId="3EE837FE" w14:textId="77777777" w:rsidTr="008837D8">
        <w:trPr>
          <w:trHeight w:val="480"/>
        </w:trPr>
        <w:tc>
          <w:tcPr>
            <w:tcW w:w="202" w:type="pct"/>
            <w:shd w:val="clear" w:color="auto" w:fill="FFFFFF" w:themeFill="background1"/>
            <w:tcMar>
              <w:left w:w="93" w:type="dxa"/>
            </w:tcMar>
          </w:tcPr>
          <w:p w14:paraId="5761D5A7"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п/п</w:t>
            </w:r>
          </w:p>
        </w:tc>
        <w:tc>
          <w:tcPr>
            <w:tcW w:w="880" w:type="pct"/>
            <w:shd w:val="clear" w:color="auto" w:fill="FFFFFF" w:themeFill="background1"/>
            <w:tcMar>
              <w:left w:w="93" w:type="dxa"/>
            </w:tcMar>
          </w:tcPr>
          <w:p w14:paraId="5F4E3AD6"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Наименование товара</w:t>
            </w:r>
          </w:p>
        </w:tc>
        <w:tc>
          <w:tcPr>
            <w:tcW w:w="794" w:type="pct"/>
            <w:shd w:val="clear" w:color="auto" w:fill="FFFFFF" w:themeFill="background1"/>
          </w:tcPr>
          <w:p w14:paraId="5ECE00B5" w14:textId="3DD206D3"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ОКПД 2</w:t>
            </w:r>
          </w:p>
        </w:tc>
        <w:tc>
          <w:tcPr>
            <w:tcW w:w="2516" w:type="pct"/>
            <w:shd w:val="clear" w:color="auto" w:fill="FFFFFF" w:themeFill="background1"/>
            <w:tcMar>
              <w:left w:w="93" w:type="dxa"/>
            </w:tcMar>
          </w:tcPr>
          <w:p w14:paraId="57341568" w14:textId="68FA20ED"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Требования к техническим характеристикам товара </w:t>
            </w:r>
          </w:p>
        </w:tc>
        <w:tc>
          <w:tcPr>
            <w:tcW w:w="285" w:type="pct"/>
            <w:shd w:val="clear" w:color="auto" w:fill="FFFFFF" w:themeFill="background1"/>
            <w:tcMar>
              <w:left w:w="93" w:type="dxa"/>
            </w:tcMar>
          </w:tcPr>
          <w:p w14:paraId="042625AE" w14:textId="4576725B"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Ед. </w:t>
            </w:r>
            <w:proofErr w:type="spellStart"/>
            <w:r w:rsidRPr="00B434A0">
              <w:rPr>
                <w:rFonts w:ascii="Times New Roman" w:eastAsia="Times New Roman" w:hAnsi="Times New Roman" w:cs="Times New Roman"/>
                <w:lang w:eastAsia="ru-RU"/>
              </w:rPr>
              <w:t>изм</w:t>
            </w:r>
            <w:proofErr w:type="spellEnd"/>
          </w:p>
        </w:tc>
        <w:tc>
          <w:tcPr>
            <w:tcW w:w="323" w:type="pct"/>
            <w:shd w:val="clear" w:color="auto" w:fill="FFFFFF" w:themeFill="background1"/>
            <w:tcMar>
              <w:left w:w="93" w:type="dxa"/>
            </w:tcMar>
          </w:tcPr>
          <w:p w14:paraId="46803118" w14:textId="11DC24A4"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Кол</w:t>
            </w:r>
            <w:r w:rsidR="008837D8">
              <w:rPr>
                <w:rFonts w:ascii="Times New Roman" w:eastAsia="Times New Roman" w:hAnsi="Times New Roman" w:cs="Times New Roman"/>
                <w:lang w:eastAsia="ru-RU"/>
              </w:rPr>
              <w:t>-</w:t>
            </w:r>
            <w:r w:rsidRPr="00B434A0">
              <w:rPr>
                <w:rFonts w:ascii="Times New Roman" w:eastAsia="Times New Roman" w:hAnsi="Times New Roman" w:cs="Times New Roman"/>
                <w:lang w:eastAsia="ru-RU"/>
              </w:rPr>
              <w:t>во</w:t>
            </w:r>
          </w:p>
        </w:tc>
      </w:tr>
      <w:tr w:rsidR="008837D8" w:rsidRPr="00B434A0" w14:paraId="208DC4C5" w14:textId="77777777" w:rsidTr="008837D8">
        <w:trPr>
          <w:trHeight w:val="480"/>
        </w:trPr>
        <w:tc>
          <w:tcPr>
            <w:tcW w:w="202" w:type="pct"/>
            <w:shd w:val="clear" w:color="auto" w:fill="FFFFFF" w:themeFill="background1"/>
            <w:tcMar>
              <w:left w:w="93" w:type="dxa"/>
            </w:tcMar>
          </w:tcPr>
          <w:p w14:paraId="7BFC82B8" w14:textId="5522A13B" w:rsidR="00B434A0" w:rsidRPr="00B434A0" w:rsidRDefault="00B434A0" w:rsidP="00B434A0">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1</w:t>
            </w:r>
          </w:p>
        </w:tc>
        <w:tc>
          <w:tcPr>
            <w:tcW w:w="880" w:type="pct"/>
            <w:shd w:val="clear" w:color="auto" w:fill="FFFFFF" w:themeFill="background1"/>
            <w:tcMar>
              <w:left w:w="93" w:type="dxa"/>
            </w:tcMar>
          </w:tcPr>
          <w:p w14:paraId="212FCC86" w14:textId="44092710" w:rsidR="00B434A0" w:rsidRPr="00B434A0" w:rsidRDefault="003E676B" w:rsidP="008837D8">
            <w:pPr>
              <w:widowControl w:val="0"/>
              <w:spacing w:after="0" w:line="240" w:lineRule="auto"/>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«Парма-РК1.01»</w:t>
            </w:r>
          </w:p>
        </w:tc>
        <w:tc>
          <w:tcPr>
            <w:tcW w:w="794" w:type="pct"/>
            <w:shd w:val="clear" w:color="auto" w:fill="FFFFFF" w:themeFill="background1"/>
          </w:tcPr>
          <w:p w14:paraId="41C5F7F0" w14:textId="64A46A19"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26.51.45.110</w:t>
            </w:r>
            <w:r>
              <w:rPr>
                <w:rFonts w:ascii="Times New Roman" w:eastAsia="Times New Roman" w:hAnsi="Times New Roman" w:cs="Times New Roman"/>
                <w:lang w:eastAsia="ru-RU"/>
              </w:rPr>
              <w:t>-О</w:t>
            </w:r>
          </w:p>
        </w:tc>
        <w:tc>
          <w:tcPr>
            <w:tcW w:w="2516" w:type="pct"/>
            <w:shd w:val="clear" w:color="auto" w:fill="FFFFFF" w:themeFill="background1"/>
            <w:tcMar>
              <w:left w:w="93" w:type="dxa"/>
            </w:tcMar>
          </w:tcPr>
          <w:p w14:paraId="6DEFF830" w14:textId="77777777" w:rsidR="003E676B" w:rsidRPr="003E676B" w:rsidRDefault="003E676B" w:rsidP="003E676B">
            <w:pPr>
              <w:widowControl w:val="0"/>
              <w:spacing w:after="0" w:line="240" w:lineRule="auto"/>
              <w:jc w:val="both"/>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Прибор для измерения показателей качества электрической энергии</w:t>
            </w:r>
            <w:r>
              <w:rPr>
                <w:rFonts w:ascii="Times New Roman" w:eastAsia="Times New Roman" w:hAnsi="Times New Roman" w:cs="Times New Roman"/>
                <w:lang w:eastAsia="ru-RU"/>
              </w:rPr>
              <w:t xml:space="preserve">, </w:t>
            </w:r>
            <w:r w:rsidRPr="003E676B">
              <w:rPr>
                <w:rFonts w:ascii="Times New Roman" w:eastAsia="Times New Roman" w:hAnsi="Times New Roman" w:cs="Times New Roman"/>
                <w:lang w:eastAsia="ru-RU"/>
              </w:rPr>
              <w:t>предназначены для измерений, регистрации и анализа показателей</w:t>
            </w:r>
          </w:p>
          <w:p w14:paraId="690BA8C2" w14:textId="2BE3B735" w:rsidR="00B434A0" w:rsidRDefault="003E676B" w:rsidP="003E676B">
            <w:pPr>
              <w:widowControl w:val="0"/>
              <w:spacing w:after="0" w:line="240" w:lineRule="auto"/>
              <w:jc w:val="both"/>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качества электрической энергии</w:t>
            </w:r>
          </w:p>
          <w:p w14:paraId="59F83FCC" w14:textId="76708514" w:rsidR="009A1651" w:rsidRDefault="009A1651" w:rsidP="003E676B">
            <w:pPr>
              <w:widowControl w:val="0"/>
              <w:spacing w:after="0" w:line="240" w:lineRule="auto"/>
              <w:jc w:val="both"/>
              <w:rPr>
                <w:rFonts w:ascii="Times New Roman" w:eastAsia="Times New Roman" w:hAnsi="Times New Roman" w:cs="Times New Roman"/>
                <w:lang w:eastAsia="ru-RU"/>
              </w:rPr>
            </w:pPr>
            <w:r>
              <w:rPr>
                <w:rFonts w:ascii="Times New Roman" w:hAnsi="Times New Roman" w:cs="Times New Roman"/>
              </w:rPr>
              <w:t>Прибор позволяет</w:t>
            </w:r>
            <w:r w:rsidRPr="00B700FD">
              <w:rPr>
                <w:rFonts w:ascii="Times New Roman" w:hAnsi="Times New Roman" w:cs="Times New Roman"/>
              </w:rPr>
              <w:t xml:space="preserve"> выполн</w:t>
            </w:r>
            <w:r>
              <w:rPr>
                <w:rFonts w:ascii="Times New Roman" w:hAnsi="Times New Roman" w:cs="Times New Roman"/>
              </w:rPr>
              <w:t>ить</w:t>
            </w:r>
            <w:r w:rsidRPr="00B700FD">
              <w:rPr>
                <w:rFonts w:ascii="Times New Roman" w:hAnsi="Times New Roman" w:cs="Times New Roman"/>
              </w:rPr>
              <w:t xml:space="preserve"> расчет, анализ и оценку соответствия показателей качества измеряемой ЭЭ нормам, установленным ГОСТ 32144-2013, оформление протокола испытаний ПКЭ согласно ГОСТ 33073-2014.</w:t>
            </w:r>
          </w:p>
          <w:tbl>
            <w:tblP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1"/>
              <w:gridCol w:w="1418"/>
              <w:gridCol w:w="992"/>
              <w:gridCol w:w="992"/>
            </w:tblGrid>
            <w:tr w:rsidR="008837D8" w:rsidRPr="008837D8" w14:paraId="59CE3839" w14:textId="77777777" w:rsidTr="008837D8">
              <w:trPr>
                <w:trHeight w:val="429"/>
              </w:trPr>
              <w:tc>
                <w:tcPr>
                  <w:tcW w:w="1701" w:type="dxa"/>
                  <w:vMerge w:val="restart"/>
                  <w:shd w:val="clear" w:color="auto" w:fill="F5F5F5"/>
                  <w:tcMar>
                    <w:top w:w="90" w:type="dxa"/>
                    <w:left w:w="75" w:type="dxa"/>
                    <w:bottom w:w="90" w:type="dxa"/>
                    <w:right w:w="75" w:type="dxa"/>
                  </w:tcMar>
                  <w:hideMark/>
                </w:tcPr>
                <w:p w14:paraId="2E26FEF3"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Измеряемая величина</w:t>
                  </w:r>
                </w:p>
              </w:tc>
              <w:tc>
                <w:tcPr>
                  <w:tcW w:w="1418" w:type="dxa"/>
                  <w:vMerge w:val="restart"/>
                  <w:shd w:val="clear" w:color="auto" w:fill="F5F5F5"/>
                  <w:tcMar>
                    <w:top w:w="90" w:type="dxa"/>
                    <w:left w:w="75" w:type="dxa"/>
                    <w:bottom w:w="90" w:type="dxa"/>
                    <w:right w:w="75" w:type="dxa"/>
                  </w:tcMar>
                  <w:hideMark/>
                </w:tcPr>
                <w:p w14:paraId="290F862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Диапазон измерения</w:t>
                  </w:r>
                </w:p>
              </w:tc>
              <w:tc>
                <w:tcPr>
                  <w:tcW w:w="1984" w:type="dxa"/>
                  <w:gridSpan w:val="2"/>
                  <w:shd w:val="clear" w:color="auto" w:fill="F5F5F5"/>
                  <w:tcMar>
                    <w:top w:w="90" w:type="dxa"/>
                    <w:left w:w="75" w:type="dxa"/>
                    <w:bottom w:w="90" w:type="dxa"/>
                    <w:right w:w="75" w:type="dxa"/>
                  </w:tcMar>
                  <w:hideMark/>
                </w:tcPr>
                <w:p w14:paraId="539A196C"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Предел допускаемой погрешности измерения</w:t>
                  </w:r>
                </w:p>
              </w:tc>
            </w:tr>
            <w:tr w:rsidR="008837D8" w:rsidRPr="008837D8" w14:paraId="5696F6F1" w14:textId="77777777" w:rsidTr="008837D8">
              <w:trPr>
                <w:trHeight w:val="222"/>
              </w:trPr>
              <w:tc>
                <w:tcPr>
                  <w:tcW w:w="1701" w:type="dxa"/>
                  <w:vMerge/>
                  <w:shd w:val="clear" w:color="auto" w:fill="auto"/>
                  <w:hideMark/>
                </w:tcPr>
                <w:p w14:paraId="574FC370" w14:textId="77777777" w:rsidR="008837D8" w:rsidRPr="008837D8" w:rsidRDefault="008837D8" w:rsidP="008837D8">
                  <w:pPr>
                    <w:spacing w:after="0" w:line="240" w:lineRule="auto"/>
                    <w:jc w:val="center"/>
                    <w:rPr>
                      <w:rFonts w:ascii="Times New Roman" w:hAnsi="Times New Roman" w:cs="Times New Roman"/>
                      <w:sz w:val="18"/>
                      <w:szCs w:val="18"/>
                    </w:rPr>
                  </w:pPr>
                </w:p>
              </w:tc>
              <w:tc>
                <w:tcPr>
                  <w:tcW w:w="1418" w:type="dxa"/>
                  <w:vMerge/>
                  <w:shd w:val="clear" w:color="auto" w:fill="auto"/>
                  <w:hideMark/>
                </w:tcPr>
                <w:p w14:paraId="2A098CA3" w14:textId="77777777" w:rsidR="008837D8" w:rsidRPr="008837D8" w:rsidRDefault="008837D8" w:rsidP="008837D8">
                  <w:pPr>
                    <w:spacing w:after="0" w:line="240" w:lineRule="auto"/>
                    <w:jc w:val="center"/>
                    <w:rPr>
                      <w:rFonts w:ascii="Times New Roman" w:hAnsi="Times New Roman" w:cs="Times New Roman"/>
                      <w:sz w:val="18"/>
                      <w:szCs w:val="18"/>
                    </w:rPr>
                  </w:pPr>
                </w:p>
              </w:tc>
              <w:tc>
                <w:tcPr>
                  <w:tcW w:w="992" w:type="dxa"/>
                  <w:shd w:val="clear" w:color="auto" w:fill="F5F5F5"/>
                  <w:tcMar>
                    <w:top w:w="90" w:type="dxa"/>
                    <w:left w:w="75" w:type="dxa"/>
                    <w:bottom w:w="90" w:type="dxa"/>
                    <w:right w:w="75" w:type="dxa"/>
                  </w:tcMar>
                  <w:hideMark/>
                </w:tcPr>
                <w:p w14:paraId="4B6500BD" w14:textId="77777777" w:rsidR="008837D8" w:rsidRPr="008837D8" w:rsidRDefault="008837D8" w:rsidP="008837D8">
                  <w:pPr>
                    <w:spacing w:after="0" w:line="240" w:lineRule="auto"/>
                    <w:jc w:val="center"/>
                    <w:rPr>
                      <w:rFonts w:ascii="Times New Roman" w:hAnsi="Times New Roman" w:cs="Times New Roman"/>
                      <w:sz w:val="18"/>
                      <w:szCs w:val="18"/>
                    </w:rPr>
                  </w:pPr>
                  <w:proofErr w:type="gramStart"/>
                  <w:r w:rsidRPr="008837D8">
                    <w:rPr>
                      <w:rFonts w:ascii="Times New Roman" w:hAnsi="Times New Roman" w:cs="Times New Roman"/>
                      <w:sz w:val="18"/>
                      <w:szCs w:val="18"/>
                    </w:rPr>
                    <w:t>Абсолютной,%</w:t>
                  </w:r>
                  <w:proofErr w:type="gramEnd"/>
                </w:p>
              </w:tc>
              <w:tc>
                <w:tcPr>
                  <w:tcW w:w="992" w:type="dxa"/>
                  <w:shd w:val="clear" w:color="auto" w:fill="F5F5F5"/>
                  <w:tcMar>
                    <w:top w:w="90" w:type="dxa"/>
                    <w:left w:w="75" w:type="dxa"/>
                    <w:bottom w:w="90" w:type="dxa"/>
                    <w:right w:w="75" w:type="dxa"/>
                  </w:tcMar>
                  <w:hideMark/>
                </w:tcPr>
                <w:p w14:paraId="7CDA1CFC" w14:textId="77777777" w:rsidR="008837D8" w:rsidRPr="008837D8" w:rsidRDefault="008837D8" w:rsidP="008837D8">
                  <w:pPr>
                    <w:spacing w:after="0" w:line="240" w:lineRule="auto"/>
                    <w:jc w:val="center"/>
                    <w:rPr>
                      <w:rFonts w:ascii="Times New Roman" w:hAnsi="Times New Roman" w:cs="Times New Roman"/>
                      <w:sz w:val="18"/>
                      <w:szCs w:val="18"/>
                    </w:rPr>
                  </w:pPr>
                  <w:proofErr w:type="gramStart"/>
                  <w:r w:rsidRPr="008837D8">
                    <w:rPr>
                      <w:rFonts w:ascii="Times New Roman" w:hAnsi="Times New Roman" w:cs="Times New Roman"/>
                      <w:sz w:val="18"/>
                      <w:szCs w:val="18"/>
                    </w:rPr>
                    <w:t>Относительной,%</w:t>
                  </w:r>
                  <w:proofErr w:type="gramEnd"/>
                </w:p>
              </w:tc>
            </w:tr>
            <w:tr w:rsidR="008837D8" w:rsidRPr="008837D8" w14:paraId="1D2FABED" w14:textId="77777777" w:rsidTr="008837D8">
              <w:tc>
                <w:tcPr>
                  <w:tcW w:w="1701" w:type="dxa"/>
                  <w:shd w:val="clear" w:color="auto" w:fill="auto"/>
                  <w:tcMar>
                    <w:top w:w="90" w:type="dxa"/>
                    <w:left w:w="75" w:type="dxa"/>
                    <w:bottom w:w="90" w:type="dxa"/>
                    <w:right w:w="75" w:type="dxa"/>
                  </w:tcMar>
                  <w:hideMark/>
                </w:tcPr>
                <w:p w14:paraId="788C5E14"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Установившееся отклонение напряжения основной частоты </w:t>
                  </w:r>
                  <w:proofErr w:type="spellStart"/>
                  <w:r w:rsidRPr="008837D8">
                    <w:rPr>
                      <w:rFonts w:ascii="Times New Roman" w:hAnsi="Times New Roman" w:cs="Times New Roman"/>
                      <w:i/>
                      <w:iCs/>
                      <w:sz w:val="18"/>
                      <w:szCs w:val="18"/>
                    </w:rPr>
                    <w:t>δU</w:t>
                  </w:r>
                  <w:r w:rsidRPr="008837D8">
                    <w:rPr>
                      <w:rFonts w:ascii="Times New Roman" w:hAnsi="Times New Roman" w:cs="Times New Roman"/>
                      <w:sz w:val="18"/>
                      <w:szCs w:val="18"/>
                      <w:vertAlign w:val="subscript"/>
                    </w:rPr>
                    <w:t>у</w:t>
                  </w:r>
                  <w:proofErr w:type="spellEnd"/>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3C022000" w14:textId="7AE57338"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-30 до не менее +30</w:t>
                  </w:r>
                </w:p>
              </w:tc>
              <w:tc>
                <w:tcPr>
                  <w:tcW w:w="992" w:type="dxa"/>
                  <w:shd w:val="clear" w:color="auto" w:fill="auto"/>
                  <w:tcMar>
                    <w:top w:w="90" w:type="dxa"/>
                    <w:left w:w="75" w:type="dxa"/>
                    <w:bottom w:w="90" w:type="dxa"/>
                    <w:right w:w="75" w:type="dxa"/>
                  </w:tcMar>
                  <w:hideMark/>
                </w:tcPr>
                <w:p w14:paraId="389267DB" w14:textId="4B43F24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Не более ± 0,5</w:t>
                  </w:r>
                </w:p>
              </w:tc>
              <w:tc>
                <w:tcPr>
                  <w:tcW w:w="992" w:type="dxa"/>
                  <w:shd w:val="clear" w:color="auto" w:fill="auto"/>
                  <w:tcMar>
                    <w:top w:w="90" w:type="dxa"/>
                    <w:left w:w="75" w:type="dxa"/>
                    <w:bottom w:w="90" w:type="dxa"/>
                    <w:right w:w="75" w:type="dxa"/>
                  </w:tcMar>
                  <w:hideMark/>
                </w:tcPr>
                <w:p w14:paraId="63A71DD0"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2D5B6780" w14:textId="77777777" w:rsidTr="008837D8">
              <w:tc>
                <w:tcPr>
                  <w:tcW w:w="1701" w:type="dxa"/>
                  <w:shd w:val="clear" w:color="auto" w:fill="auto"/>
                  <w:tcMar>
                    <w:top w:w="90" w:type="dxa"/>
                    <w:left w:w="75" w:type="dxa"/>
                    <w:bottom w:w="90" w:type="dxa"/>
                    <w:right w:w="75" w:type="dxa"/>
                  </w:tcMar>
                  <w:hideMark/>
                </w:tcPr>
                <w:p w14:paraId="48E36423"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Отклонение частоты ∆</w:t>
                  </w:r>
                  <w:r w:rsidRPr="008837D8">
                    <w:rPr>
                      <w:rFonts w:ascii="Times New Roman" w:hAnsi="Times New Roman" w:cs="Times New Roman"/>
                      <w:i/>
                      <w:iCs/>
                      <w:sz w:val="18"/>
                      <w:szCs w:val="18"/>
                    </w:rPr>
                    <w:t>f</w:t>
                  </w:r>
                  <w:r w:rsidRPr="008837D8">
                    <w:rPr>
                      <w:rFonts w:ascii="Times New Roman" w:hAnsi="Times New Roman" w:cs="Times New Roman"/>
                      <w:sz w:val="18"/>
                      <w:szCs w:val="18"/>
                    </w:rPr>
                    <w:t>, Гц</w:t>
                  </w:r>
                </w:p>
              </w:tc>
              <w:tc>
                <w:tcPr>
                  <w:tcW w:w="1418" w:type="dxa"/>
                  <w:shd w:val="clear" w:color="auto" w:fill="auto"/>
                  <w:tcMar>
                    <w:top w:w="90" w:type="dxa"/>
                    <w:left w:w="75" w:type="dxa"/>
                    <w:bottom w:w="90" w:type="dxa"/>
                    <w:right w:w="75" w:type="dxa"/>
                  </w:tcMar>
                  <w:hideMark/>
                </w:tcPr>
                <w:p w14:paraId="56855FAA" w14:textId="4E817F13"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-5 до не менее +5</w:t>
                  </w:r>
                </w:p>
              </w:tc>
              <w:tc>
                <w:tcPr>
                  <w:tcW w:w="992" w:type="dxa"/>
                  <w:shd w:val="clear" w:color="auto" w:fill="auto"/>
                  <w:tcMar>
                    <w:top w:w="90" w:type="dxa"/>
                    <w:left w:w="75" w:type="dxa"/>
                    <w:bottom w:w="90" w:type="dxa"/>
                    <w:right w:w="75" w:type="dxa"/>
                  </w:tcMar>
                  <w:hideMark/>
                </w:tcPr>
                <w:p w14:paraId="55B3EB80" w14:textId="0A3ABE2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Не более ± 0,02</w:t>
                  </w:r>
                </w:p>
              </w:tc>
              <w:tc>
                <w:tcPr>
                  <w:tcW w:w="992" w:type="dxa"/>
                  <w:shd w:val="clear" w:color="auto" w:fill="auto"/>
                  <w:tcMar>
                    <w:top w:w="90" w:type="dxa"/>
                    <w:left w:w="75" w:type="dxa"/>
                    <w:bottom w:w="90" w:type="dxa"/>
                    <w:right w:w="75" w:type="dxa"/>
                  </w:tcMar>
                  <w:hideMark/>
                </w:tcPr>
                <w:p w14:paraId="725E792B"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7C7F7480" w14:textId="77777777" w:rsidTr="008837D8">
              <w:tc>
                <w:tcPr>
                  <w:tcW w:w="1701" w:type="dxa"/>
                  <w:shd w:val="clear" w:color="auto" w:fill="auto"/>
                  <w:tcMar>
                    <w:top w:w="90" w:type="dxa"/>
                    <w:left w:w="75" w:type="dxa"/>
                    <w:bottom w:w="90" w:type="dxa"/>
                    <w:right w:w="75" w:type="dxa"/>
                  </w:tcMar>
                  <w:hideMark/>
                </w:tcPr>
                <w:p w14:paraId="269E5D2A"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lastRenderedPageBreak/>
                    <w:t>Коэффициент </w:t>
                  </w:r>
                  <w:r w:rsidRPr="008837D8">
                    <w:rPr>
                      <w:rFonts w:ascii="Times New Roman" w:hAnsi="Times New Roman" w:cs="Times New Roman"/>
                      <w:i/>
                      <w:iCs/>
                      <w:sz w:val="18"/>
                      <w:szCs w:val="18"/>
                    </w:rPr>
                    <w:t>n</w:t>
                  </w:r>
                  <w:r w:rsidRPr="008837D8">
                    <w:rPr>
                      <w:rFonts w:ascii="Times New Roman" w:hAnsi="Times New Roman" w:cs="Times New Roman"/>
                      <w:sz w:val="18"/>
                      <w:szCs w:val="18"/>
                    </w:rPr>
                    <w:t>-ой</w:t>
                  </w:r>
                  <w:r w:rsidRPr="008837D8">
                    <w:rPr>
                      <w:rFonts w:ascii="Times New Roman" w:hAnsi="Times New Roman" w:cs="Times New Roman"/>
                      <w:sz w:val="18"/>
                      <w:szCs w:val="18"/>
                      <w:vertAlign w:val="superscript"/>
                    </w:rPr>
                    <w:t>1)</w:t>
                  </w:r>
                  <w:r w:rsidRPr="008837D8">
                    <w:rPr>
                      <w:rFonts w:ascii="Times New Roman" w:hAnsi="Times New Roman" w:cs="Times New Roman"/>
                      <w:sz w:val="18"/>
                      <w:szCs w:val="18"/>
                    </w:rPr>
                    <w:t> гармонической составляющей напряжения </w:t>
                  </w:r>
                  <w:r w:rsidRPr="008837D8">
                    <w:rPr>
                      <w:rFonts w:ascii="Times New Roman" w:hAnsi="Times New Roman" w:cs="Times New Roman"/>
                      <w:i/>
                      <w:iCs/>
                      <w:sz w:val="18"/>
                      <w:szCs w:val="18"/>
                    </w:rPr>
                    <w:t>КU(n)</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2468C88F" w14:textId="15B35222"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0,05 до не менее 30</w:t>
                  </w:r>
                </w:p>
              </w:tc>
              <w:tc>
                <w:tcPr>
                  <w:tcW w:w="992" w:type="dxa"/>
                  <w:shd w:val="clear" w:color="auto" w:fill="auto"/>
                  <w:tcMar>
                    <w:top w:w="90" w:type="dxa"/>
                    <w:left w:w="75" w:type="dxa"/>
                    <w:bottom w:w="90" w:type="dxa"/>
                    <w:right w:w="75" w:type="dxa"/>
                  </w:tcMar>
                  <w:hideMark/>
                </w:tcPr>
                <w:p w14:paraId="62E2E78B" w14:textId="15B19AFD" w:rsidR="008837D8" w:rsidRPr="008837D8" w:rsidRDefault="008837D8" w:rsidP="008837D8">
                  <w:pPr>
                    <w:spacing w:after="0" w:line="240" w:lineRule="auto"/>
                    <w:rPr>
                      <w:rFonts w:ascii="Times New Roman" w:hAnsi="Times New Roman" w:cs="Times New Roman"/>
                      <w:sz w:val="18"/>
                      <w:szCs w:val="18"/>
                    </w:rPr>
                  </w:pPr>
                  <w:r w:rsidRPr="008837D8">
                    <w:rPr>
                      <w:rFonts w:ascii="Times New Roman" w:hAnsi="Times New Roman" w:cs="Times New Roman"/>
                      <w:sz w:val="18"/>
                      <w:szCs w:val="18"/>
                    </w:rPr>
                    <w:t>± 0,15 при </w:t>
                  </w:r>
                  <w:r w:rsidRPr="008837D8">
                    <w:rPr>
                      <w:rFonts w:ascii="Times New Roman" w:hAnsi="Times New Roman" w:cs="Times New Roman"/>
                      <w:i/>
                      <w:iCs/>
                      <w:sz w:val="18"/>
                      <w:szCs w:val="18"/>
                    </w:rPr>
                    <w:t>КU(n)</w:t>
                  </w:r>
                  <w:r w:rsidRPr="008837D8">
                    <w:rPr>
                      <w:rFonts w:ascii="Times New Roman" w:hAnsi="Times New Roman" w:cs="Times New Roman"/>
                      <w:sz w:val="18"/>
                      <w:szCs w:val="18"/>
                    </w:rPr>
                    <w:t> не более 3%</w:t>
                  </w:r>
                </w:p>
              </w:tc>
              <w:tc>
                <w:tcPr>
                  <w:tcW w:w="992" w:type="dxa"/>
                  <w:shd w:val="clear" w:color="auto" w:fill="auto"/>
                  <w:tcMar>
                    <w:top w:w="90" w:type="dxa"/>
                    <w:left w:w="75" w:type="dxa"/>
                    <w:bottom w:w="90" w:type="dxa"/>
                    <w:right w:w="75" w:type="dxa"/>
                  </w:tcMar>
                  <w:hideMark/>
                </w:tcPr>
                <w:p w14:paraId="35D9B848" w14:textId="3D77A6A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5 при </w:t>
                  </w:r>
                  <w:r w:rsidRPr="008837D8">
                    <w:rPr>
                      <w:rFonts w:ascii="Times New Roman" w:hAnsi="Times New Roman" w:cs="Times New Roman"/>
                      <w:i/>
                      <w:iCs/>
                      <w:sz w:val="18"/>
                      <w:szCs w:val="18"/>
                    </w:rPr>
                    <w:t>КU(</w:t>
                  </w:r>
                  <w:proofErr w:type="gramStart"/>
                  <w:r w:rsidRPr="008837D8">
                    <w:rPr>
                      <w:rFonts w:ascii="Times New Roman" w:hAnsi="Times New Roman" w:cs="Times New Roman"/>
                      <w:i/>
                      <w:iCs/>
                      <w:sz w:val="18"/>
                      <w:szCs w:val="18"/>
                    </w:rPr>
                    <w:t>n) </w:t>
                  </w:r>
                  <w:r w:rsidRPr="008837D8">
                    <w:rPr>
                      <w:rFonts w:ascii="Times New Roman" w:hAnsi="Times New Roman" w:cs="Times New Roman"/>
                      <w:i/>
                      <w:iCs/>
                      <w:sz w:val="18"/>
                      <w:szCs w:val="18"/>
                      <w:vertAlign w:val="subscript"/>
                    </w:rPr>
                    <w:t> </w:t>
                  </w:r>
                  <w:r w:rsidRPr="008837D8">
                    <w:rPr>
                      <w:rFonts w:ascii="Times New Roman" w:hAnsi="Times New Roman" w:cs="Times New Roman"/>
                      <w:sz w:val="18"/>
                      <w:szCs w:val="18"/>
                      <w:u w:val="single"/>
                    </w:rPr>
                    <w:t>не</w:t>
                  </w:r>
                  <w:proofErr w:type="gramEnd"/>
                  <w:r w:rsidRPr="008837D8">
                    <w:rPr>
                      <w:rFonts w:ascii="Times New Roman" w:hAnsi="Times New Roman" w:cs="Times New Roman"/>
                      <w:sz w:val="18"/>
                      <w:szCs w:val="18"/>
                      <w:u w:val="single"/>
                    </w:rPr>
                    <w:t xml:space="preserve"> менее</w:t>
                  </w:r>
                  <w:r w:rsidRPr="008837D8">
                    <w:rPr>
                      <w:rFonts w:ascii="Times New Roman" w:hAnsi="Times New Roman" w:cs="Times New Roman"/>
                      <w:sz w:val="18"/>
                      <w:szCs w:val="18"/>
                    </w:rPr>
                    <w:t> 3 %</w:t>
                  </w:r>
                </w:p>
              </w:tc>
            </w:tr>
            <w:tr w:rsidR="008837D8" w:rsidRPr="008837D8" w14:paraId="036981D8" w14:textId="77777777" w:rsidTr="008837D8">
              <w:tc>
                <w:tcPr>
                  <w:tcW w:w="1701" w:type="dxa"/>
                  <w:shd w:val="clear" w:color="auto" w:fill="auto"/>
                  <w:tcMar>
                    <w:top w:w="90" w:type="dxa"/>
                    <w:left w:w="75" w:type="dxa"/>
                    <w:bottom w:w="90" w:type="dxa"/>
                    <w:right w:w="75" w:type="dxa"/>
                  </w:tcMar>
                  <w:hideMark/>
                </w:tcPr>
                <w:p w14:paraId="40A5443E"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искажения синусоидальности кривой напряжения, </w:t>
                  </w:r>
                  <w:r w:rsidRPr="008837D8">
                    <w:rPr>
                      <w:rFonts w:ascii="Times New Roman" w:hAnsi="Times New Roman" w:cs="Times New Roman"/>
                      <w:i/>
                      <w:iCs/>
                      <w:sz w:val="18"/>
                      <w:szCs w:val="18"/>
                    </w:rPr>
                    <w:t>KU</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1F37CE2D" w14:textId="7BF71BB5"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0 до не менее 30</w:t>
                  </w:r>
                </w:p>
              </w:tc>
              <w:tc>
                <w:tcPr>
                  <w:tcW w:w="992" w:type="dxa"/>
                  <w:shd w:val="clear" w:color="auto" w:fill="auto"/>
                  <w:tcMar>
                    <w:top w:w="90" w:type="dxa"/>
                    <w:left w:w="75" w:type="dxa"/>
                    <w:bottom w:w="90" w:type="dxa"/>
                    <w:right w:w="75" w:type="dxa"/>
                  </w:tcMar>
                  <w:hideMark/>
                </w:tcPr>
                <w:p w14:paraId="3AED4B0C" w14:textId="450EDBCA"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0,3 при </w:t>
                  </w:r>
                  <w:r w:rsidRPr="008837D8">
                    <w:rPr>
                      <w:rFonts w:ascii="Times New Roman" w:hAnsi="Times New Roman" w:cs="Times New Roman"/>
                      <w:i/>
                      <w:iCs/>
                      <w:sz w:val="18"/>
                      <w:szCs w:val="18"/>
                    </w:rPr>
                    <w:t>KU</w:t>
                  </w:r>
                  <w:r w:rsidRPr="008837D8">
                    <w:rPr>
                      <w:rFonts w:ascii="Times New Roman" w:hAnsi="Times New Roman" w:cs="Times New Roman"/>
                      <w:sz w:val="18"/>
                      <w:szCs w:val="18"/>
                    </w:rPr>
                    <w:t> не более 3%</w:t>
                  </w:r>
                </w:p>
              </w:tc>
              <w:tc>
                <w:tcPr>
                  <w:tcW w:w="992" w:type="dxa"/>
                  <w:shd w:val="clear" w:color="auto" w:fill="auto"/>
                  <w:tcMar>
                    <w:top w:w="90" w:type="dxa"/>
                    <w:left w:w="75" w:type="dxa"/>
                    <w:bottom w:w="90" w:type="dxa"/>
                    <w:right w:w="75" w:type="dxa"/>
                  </w:tcMar>
                  <w:hideMark/>
                </w:tcPr>
                <w:p w14:paraId="3C64D5C4" w14:textId="23B6113D"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10 при KU не менее 3 %</w:t>
                  </w:r>
                </w:p>
              </w:tc>
            </w:tr>
            <w:tr w:rsidR="008837D8" w:rsidRPr="008837D8" w14:paraId="3A70C65D" w14:textId="77777777" w:rsidTr="008837D8">
              <w:tc>
                <w:tcPr>
                  <w:tcW w:w="1701" w:type="dxa"/>
                  <w:shd w:val="clear" w:color="auto" w:fill="auto"/>
                  <w:tcMar>
                    <w:top w:w="90" w:type="dxa"/>
                    <w:left w:w="75" w:type="dxa"/>
                    <w:bottom w:w="90" w:type="dxa"/>
                    <w:right w:w="75" w:type="dxa"/>
                  </w:tcMar>
                  <w:hideMark/>
                </w:tcPr>
                <w:p w14:paraId="01A6F372"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w:t>
                  </w:r>
                  <w:r w:rsidRPr="008837D8">
                    <w:rPr>
                      <w:rFonts w:ascii="Times New Roman" w:hAnsi="Times New Roman" w:cs="Times New Roman"/>
                      <w:i/>
                      <w:iCs/>
                      <w:sz w:val="18"/>
                      <w:szCs w:val="18"/>
                    </w:rPr>
                    <w:t>m</w:t>
                  </w:r>
                  <w:r w:rsidRPr="008837D8">
                    <w:rPr>
                      <w:rFonts w:ascii="Times New Roman" w:hAnsi="Times New Roman" w:cs="Times New Roman"/>
                      <w:sz w:val="18"/>
                      <w:szCs w:val="18"/>
                    </w:rPr>
                    <w:t>-ой</w:t>
                  </w:r>
                  <w:r w:rsidRPr="008837D8">
                    <w:rPr>
                      <w:rFonts w:ascii="Times New Roman" w:hAnsi="Times New Roman" w:cs="Times New Roman"/>
                      <w:sz w:val="18"/>
                      <w:szCs w:val="18"/>
                      <w:vertAlign w:val="superscript"/>
                    </w:rPr>
                    <w:t>2)</w:t>
                  </w:r>
                  <w:r w:rsidRPr="008837D8">
                    <w:rPr>
                      <w:rFonts w:ascii="Times New Roman" w:hAnsi="Times New Roman" w:cs="Times New Roman"/>
                      <w:sz w:val="18"/>
                      <w:szCs w:val="18"/>
                    </w:rPr>
                    <w:t> </w:t>
                  </w:r>
                  <w:proofErr w:type="spellStart"/>
                  <w:r w:rsidRPr="008837D8">
                    <w:rPr>
                      <w:rFonts w:ascii="Times New Roman" w:hAnsi="Times New Roman" w:cs="Times New Roman"/>
                      <w:sz w:val="18"/>
                      <w:szCs w:val="18"/>
                    </w:rPr>
                    <w:t>интергармонической</w:t>
                  </w:r>
                  <w:proofErr w:type="spellEnd"/>
                  <w:r w:rsidRPr="008837D8">
                    <w:rPr>
                      <w:rFonts w:ascii="Times New Roman" w:hAnsi="Times New Roman" w:cs="Times New Roman"/>
                      <w:sz w:val="18"/>
                      <w:szCs w:val="18"/>
                    </w:rPr>
                    <w:t xml:space="preserve"> со </w:t>
                  </w:r>
                  <w:proofErr w:type="spellStart"/>
                  <w:r w:rsidRPr="008837D8">
                    <w:rPr>
                      <w:rFonts w:ascii="Times New Roman" w:hAnsi="Times New Roman" w:cs="Times New Roman"/>
                      <w:sz w:val="18"/>
                      <w:szCs w:val="18"/>
                    </w:rPr>
                    <w:t>ставляющей</w:t>
                  </w:r>
                  <w:proofErr w:type="spellEnd"/>
                  <w:r w:rsidRPr="008837D8">
                    <w:rPr>
                      <w:rFonts w:ascii="Times New Roman" w:hAnsi="Times New Roman" w:cs="Times New Roman"/>
                      <w:sz w:val="18"/>
                      <w:szCs w:val="18"/>
                    </w:rPr>
                    <w:t xml:space="preserve"> напряжения </w:t>
                  </w:r>
                  <w:proofErr w:type="spellStart"/>
                  <w:r w:rsidRPr="008837D8">
                    <w:rPr>
                      <w:rFonts w:ascii="Times New Roman" w:hAnsi="Times New Roman" w:cs="Times New Roman"/>
                      <w:i/>
                      <w:iCs/>
                      <w:sz w:val="18"/>
                      <w:szCs w:val="18"/>
                    </w:rPr>
                    <w:t>КUig</w:t>
                  </w:r>
                  <w:proofErr w:type="spellEnd"/>
                  <w:r w:rsidRPr="008837D8">
                    <w:rPr>
                      <w:rFonts w:ascii="Times New Roman" w:hAnsi="Times New Roman" w:cs="Times New Roman"/>
                      <w:i/>
                      <w:iCs/>
                      <w:sz w:val="18"/>
                      <w:szCs w:val="18"/>
                    </w:rPr>
                    <w:t>(m)</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7CD603D3" w14:textId="7DF77BB3"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0,05 до </w:t>
                  </w:r>
                  <w:r>
                    <w:rPr>
                      <w:rFonts w:ascii="Times New Roman" w:hAnsi="Times New Roman" w:cs="Times New Roman"/>
                      <w:sz w:val="18"/>
                      <w:szCs w:val="18"/>
                    </w:rPr>
                    <w:t>не менее</w:t>
                  </w:r>
                  <w:r w:rsidRPr="008837D8">
                    <w:rPr>
                      <w:rFonts w:ascii="Times New Roman" w:hAnsi="Times New Roman" w:cs="Times New Roman"/>
                      <w:sz w:val="18"/>
                      <w:szCs w:val="18"/>
                    </w:rPr>
                    <w:t>30</w:t>
                  </w:r>
                </w:p>
              </w:tc>
              <w:tc>
                <w:tcPr>
                  <w:tcW w:w="992" w:type="dxa"/>
                  <w:shd w:val="clear" w:color="auto" w:fill="auto"/>
                  <w:tcMar>
                    <w:top w:w="90" w:type="dxa"/>
                    <w:left w:w="75" w:type="dxa"/>
                    <w:bottom w:w="90" w:type="dxa"/>
                    <w:right w:w="75" w:type="dxa"/>
                  </w:tcMar>
                  <w:hideMark/>
                </w:tcPr>
                <w:p w14:paraId="395DA453" w14:textId="477C2189"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0,15 при </w:t>
                  </w:r>
                  <w:r w:rsidRPr="008837D8">
                    <w:rPr>
                      <w:rFonts w:ascii="Times New Roman" w:hAnsi="Times New Roman" w:cs="Times New Roman"/>
                      <w:i/>
                      <w:iCs/>
                      <w:sz w:val="18"/>
                      <w:szCs w:val="18"/>
                    </w:rPr>
                    <w:t>КU(m)</w:t>
                  </w:r>
                  <w:r w:rsidRPr="008837D8">
                    <w:rPr>
                      <w:rFonts w:ascii="Times New Roman" w:hAnsi="Times New Roman" w:cs="Times New Roman"/>
                      <w:sz w:val="18"/>
                      <w:szCs w:val="18"/>
                    </w:rPr>
                    <w:t> </w:t>
                  </w:r>
                  <w:r>
                    <w:rPr>
                      <w:rFonts w:ascii="Times New Roman" w:hAnsi="Times New Roman" w:cs="Times New Roman"/>
                      <w:sz w:val="18"/>
                      <w:szCs w:val="18"/>
                    </w:rPr>
                    <w:t>не более</w:t>
                  </w:r>
                  <w:r w:rsidRPr="008837D8">
                    <w:rPr>
                      <w:rFonts w:ascii="Times New Roman" w:hAnsi="Times New Roman" w:cs="Times New Roman"/>
                      <w:sz w:val="18"/>
                      <w:szCs w:val="18"/>
                    </w:rPr>
                    <w:t xml:space="preserve"> 3%</w:t>
                  </w:r>
                </w:p>
              </w:tc>
              <w:tc>
                <w:tcPr>
                  <w:tcW w:w="992" w:type="dxa"/>
                  <w:shd w:val="clear" w:color="auto" w:fill="auto"/>
                  <w:tcMar>
                    <w:top w:w="90" w:type="dxa"/>
                    <w:left w:w="75" w:type="dxa"/>
                    <w:bottom w:w="90" w:type="dxa"/>
                    <w:right w:w="75" w:type="dxa"/>
                  </w:tcMar>
                  <w:hideMark/>
                </w:tcPr>
                <w:p w14:paraId="5875CE1B" w14:textId="6535C319"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5 при </w:t>
                  </w:r>
                  <w:r w:rsidRPr="008837D8">
                    <w:rPr>
                      <w:rFonts w:ascii="Times New Roman" w:hAnsi="Times New Roman" w:cs="Times New Roman"/>
                      <w:i/>
                      <w:iCs/>
                      <w:sz w:val="18"/>
                      <w:szCs w:val="18"/>
                    </w:rPr>
                    <w:t>КU(m) </w:t>
                  </w:r>
                  <w:r w:rsidRPr="008837D8">
                    <w:rPr>
                      <w:rFonts w:ascii="Times New Roman" w:hAnsi="Times New Roman" w:cs="Times New Roman"/>
                      <w:sz w:val="18"/>
                      <w:szCs w:val="18"/>
                    </w:rPr>
                    <w:t>не менее 3 %</w:t>
                  </w:r>
                </w:p>
              </w:tc>
            </w:tr>
            <w:tr w:rsidR="008837D8" w:rsidRPr="008837D8" w14:paraId="637AF54E" w14:textId="77777777" w:rsidTr="008837D8">
              <w:tc>
                <w:tcPr>
                  <w:tcW w:w="1701" w:type="dxa"/>
                  <w:shd w:val="clear" w:color="auto" w:fill="auto"/>
                  <w:tcMar>
                    <w:top w:w="90" w:type="dxa"/>
                    <w:left w:w="75" w:type="dxa"/>
                    <w:bottom w:w="90" w:type="dxa"/>
                    <w:right w:w="75" w:type="dxa"/>
                  </w:tcMar>
                  <w:hideMark/>
                </w:tcPr>
                <w:p w14:paraId="1376AE7C"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временного перенапряжения </w:t>
                  </w:r>
                  <w:proofErr w:type="spellStart"/>
                  <w:r w:rsidRPr="008837D8">
                    <w:rPr>
                      <w:rFonts w:ascii="Times New Roman" w:hAnsi="Times New Roman" w:cs="Times New Roman"/>
                      <w:i/>
                      <w:iCs/>
                      <w:sz w:val="18"/>
                      <w:szCs w:val="18"/>
                    </w:rPr>
                    <w:t>K</w:t>
                  </w:r>
                  <w:r w:rsidRPr="008837D8">
                    <w:rPr>
                      <w:rFonts w:ascii="Times New Roman" w:hAnsi="Times New Roman" w:cs="Times New Roman"/>
                      <w:i/>
                      <w:iCs/>
                      <w:sz w:val="18"/>
                      <w:szCs w:val="18"/>
                      <w:vertAlign w:val="subscript"/>
                    </w:rPr>
                    <w:t>пер</w:t>
                  </w:r>
                  <w:proofErr w:type="spellEnd"/>
                  <w:r w:rsidRPr="008837D8">
                    <w:rPr>
                      <w:rFonts w:ascii="Times New Roman" w:hAnsi="Times New Roman" w:cs="Times New Roman"/>
                      <w:i/>
                      <w:iCs/>
                      <w:sz w:val="18"/>
                      <w:szCs w:val="18"/>
                      <w:vertAlign w:val="subscript"/>
                    </w:rPr>
                    <w:t xml:space="preserve"> U</w:t>
                  </w:r>
                </w:p>
              </w:tc>
              <w:tc>
                <w:tcPr>
                  <w:tcW w:w="1418" w:type="dxa"/>
                  <w:shd w:val="clear" w:color="auto" w:fill="auto"/>
                  <w:tcMar>
                    <w:top w:w="90" w:type="dxa"/>
                    <w:left w:w="75" w:type="dxa"/>
                    <w:bottom w:w="90" w:type="dxa"/>
                    <w:right w:w="75" w:type="dxa"/>
                  </w:tcMar>
                  <w:hideMark/>
                </w:tcPr>
                <w:p w14:paraId="4B109693" w14:textId="03F21A6B"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1,1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1,3</w:t>
                  </w:r>
                </w:p>
              </w:tc>
              <w:tc>
                <w:tcPr>
                  <w:tcW w:w="992" w:type="dxa"/>
                  <w:shd w:val="clear" w:color="auto" w:fill="auto"/>
                  <w:tcMar>
                    <w:top w:w="90" w:type="dxa"/>
                    <w:left w:w="75" w:type="dxa"/>
                    <w:bottom w:w="90" w:type="dxa"/>
                    <w:right w:w="75" w:type="dxa"/>
                  </w:tcMar>
                  <w:hideMark/>
                </w:tcPr>
                <w:p w14:paraId="566D62D6" w14:textId="28104950"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0,022</w:t>
                  </w:r>
                </w:p>
              </w:tc>
              <w:tc>
                <w:tcPr>
                  <w:tcW w:w="992" w:type="dxa"/>
                  <w:shd w:val="clear" w:color="auto" w:fill="auto"/>
                  <w:tcMar>
                    <w:top w:w="90" w:type="dxa"/>
                    <w:left w:w="75" w:type="dxa"/>
                    <w:bottom w:w="90" w:type="dxa"/>
                    <w:right w:w="75" w:type="dxa"/>
                  </w:tcMar>
                  <w:hideMark/>
                </w:tcPr>
                <w:p w14:paraId="3D7598FD"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3F83F5B1" w14:textId="77777777" w:rsidTr="008837D8">
              <w:tc>
                <w:tcPr>
                  <w:tcW w:w="1701" w:type="dxa"/>
                  <w:shd w:val="clear" w:color="auto" w:fill="auto"/>
                  <w:tcMar>
                    <w:top w:w="90" w:type="dxa"/>
                    <w:left w:w="75" w:type="dxa"/>
                    <w:bottom w:w="90" w:type="dxa"/>
                    <w:right w:w="75" w:type="dxa"/>
                  </w:tcMar>
                  <w:hideMark/>
                </w:tcPr>
                <w:p w14:paraId="7F21918A"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Глубина провала напряжения </w:t>
                  </w:r>
                  <w:proofErr w:type="spellStart"/>
                  <w:r w:rsidRPr="008837D8">
                    <w:rPr>
                      <w:rFonts w:ascii="Times New Roman" w:hAnsi="Times New Roman" w:cs="Times New Roman"/>
                      <w:i/>
                      <w:iCs/>
                      <w:sz w:val="18"/>
                      <w:szCs w:val="18"/>
                    </w:rPr>
                    <w:t>δUп</w:t>
                  </w:r>
                  <w:proofErr w:type="spellEnd"/>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45D96407" w14:textId="3CCBCDD8"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xml:space="preserve">от </w:t>
                  </w:r>
                  <w:r>
                    <w:rPr>
                      <w:rFonts w:ascii="Times New Roman" w:hAnsi="Times New Roman" w:cs="Times New Roman"/>
                      <w:sz w:val="18"/>
                      <w:szCs w:val="18"/>
                    </w:rPr>
                    <w:t xml:space="preserve">не более </w:t>
                  </w:r>
                  <w:r w:rsidRPr="008837D8">
                    <w:rPr>
                      <w:rFonts w:ascii="Times New Roman" w:hAnsi="Times New Roman" w:cs="Times New Roman"/>
                      <w:sz w:val="18"/>
                      <w:szCs w:val="18"/>
                    </w:rPr>
                    <w:t xml:space="preserve">10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30</w:t>
                  </w:r>
                </w:p>
              </w:tc>
              <w:tc>
                <w:tcPr>
                  <w:tcW w:w="992" w:type="dxa"/>
                  <w:shd w:val="clear" w:color="auto" w:fill="auto"/>
                  <w:tcMar>
                    <w:top w:w="90" w:type="dxa"/>
                    <w:left w:w="75" w:type="dxa"/>
                    <w:bottom w:w="90" w:type="dxa"/>
                    <w:right w:w="75" w:type="dxa"/>
                  </w:tcMar>
                  <w:hideMark/>
                </w:tcPr>
                <w:p w14:paraId="3FDF34FD" w14:textId="09BEF8B8"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1</w:t>
                  </w:r>
                </w:p>
              </w:tc>
              <w:tc>
                <w:tcPr>
                  <w:tcW w:w="992" w:type="dxa"/>
                  <w:shd w:val="clear" w:color="auto" w:fill="auto"/>
                  <w:tcMar>
                    <w:top w:w="90" w:type="dxa"/>
                    <w:left w:w="75" w:type="dxa"/>
                    <w:bottom w:w="90" w:type="dxa"/>
                    <w:right w:w="75" w:type="dxa"/>
                  </w:tcMar>
                  <w:hideMark/>
                </w:tcPr>
                <w:p w14:paraId="71009C95"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477C6A5A" w14:textId="77777777" w:rsidTr="008837D8">
              <w:tc>
                <w:tcPr>
                  <w:tcW w:w="1701" w:type="dxa"/>
                  <w:shd w:val="clear" w:color="auto" w:fill="auto"/>
                  <w:tcMar>
                    <w:top w:w="90" w:type="dxa"/>
                    <w:left w:w="75" w:type="dxa"/>
                    <w:bottom w:w="90" w:type="dxa"/>
                    <w:right w:w="75" w:type="dxa"/>
                  </w:tcMar>
                  <w:hideMark/>
                </w:tcPr>
                <w:p w14:paraId="447560FD"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Длительность провала напряжения ∆</w:t>
                  </w:r>
                  <w:proofErr w:type="spellStart"/>
                  <w:r w:rsidRPr="008837D8">
                    <w:rPr>
                      <w:rFonts w:ascii="Times New Roman" w:hAnsi="Times New Roman" w:cs="Times New Roman"/>
                      <w:i/>
                      <w:iCs/>
                      <w:sz w:val="18"/>
                      <w:szCs w:val="18"/>
                    </w:rPr>
                    <w:t>t</w:t>
                  </w:r>
                  <w:proofErr w:type="gramStart"/>
                  <w:r w:rsidRPr="008837D8">
                    <w:rPr>
                      <w:rFonts w:ascii="Times New Roman" w:hAnsi="Times New Roman" w:cs="Times New Roman"/>
                      <w:i/>
                      <w:iCs/>
                      <w:sz w:val="18"/>
                      <w:szCs w:val="18"/>
                    </w:rPr>
                    <w:t>п</w:t>
                  </w:r>
                  <w:proofErr w:type="spellEnd"/>
                  <w:r w:rsidRPr="008837D8">
                    <w:rPr>
                      <w:rFonts w:ascii="Times New Roman" w:hAnsi="Times New Roman" w:cs="Times New Roman"/>
                      <w:sz w:val="18"/>
                      <w:szCs w:val="18"/>
                    </w:rPr>
                    <w:t> ,</w:t>
                  </w:r>
                  <w:proofErr w:type="gramEnd"/>
                  <w:r w:rsidRPr="008837D8">
                    <w:rPr>
                      <w:rFonts w:ascii="Times New Roman" w:hAnsi="Times New Roman" w:cs="Times New Roman"/>
                      <w:sz w:val="18"/>
                      <w:szCs w:val="18"/>
                    </w:rPr>
                    <w:t xml:space="preserve"> м</w:t>
                  </w:r>
                </w:p>
              </w:tc>
              <w:tc>
                <w:tcPr>
                  <w:tcW w:w="1418" w:type="dxa"/>
                  <w:shd w:val="clear" w:color="auto" w:fill="auto"/>
                  <w:tcMar>
                    <w:top w:w="90" w:type="dxa"/>
                    <w:left w:w="75" w:type="dxa"/>
                    <w:bottom w:w="90" w:type="dxa"/>
                    <w:right w:w="75" w:type="dxa"/>
                  </w:tcMar>
                  <w:hideMark/>
                </w:tcPr>
                <w:p w14:paraId="6616B402" w14:textId="3FA7EF7E"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10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60000</w:t>
                  </w:r>
                </w:p>
              </w:tc>
              <w:tc>
                <w:tcPr>
                  <w:tcW w:w="992" w:type="dxa"/>
                  <w:shd w:val="clear" w:color="auto" w:fill="auto"/>
                  <w:tcMar>
                    <w:top w:w="90" w:type="dxa"/>
                    <w:left w:w="75" w:type="dxa"/>
                    <w:bottom w:w="90" w:type="dxa"/>
                    <w:right w:w="75" w:type="dxa"/>
                  </w:tcMar>
                  <w:hideMark/>
                </w:tcPr>
                <w:p w14:paraId="1004925D" w14:textId="50273930"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10</w:t>
                  </w:r>
                </w:p>
              </w:tc>
              <w:tc>
                <w:tcPr>
                  <w:tcW w:w="992" w:type="dxa"/>
                  <w:shd w:val="clear" w:color="auto" w:fill="auto"/>
                  <w:tcMar>
                    <w:top w:w="90" w:type="dxa"/>
                    <w:left w:w="75" w:type="dxa"/>
                    <w:bottom w:w="90" w:type="dxa"/>
                    <w:right w:w="75" w:type="dxa"/>
                  </w:tcMar>
                  <w:hideMark/>
                </w:tcPr>
                <w:p w14:paraId="1A6FA0E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10F64A1F" w14:textId="77777777" w:rsidTr="008837D8">
              <w:tc>
                <w:tcPr>
                  <w:tcW w:w="1701" w:type="dxa"/>
                  <w:tcBorders>
                    <w:bottom w:val="single" w:sz="4" w:space="0" w:color="auto"/>
                  </w:tcBorders>
                  <w:shd w:val="clear" w:color="auto" w:fill="auto"/>
                  <w:tcMar>
                    <w:top w:w="90" w:type="dxa"/>
                    <w:left w:w="75" w:type="dxa"/>
                    <w:bottom w:w="90" w:type="dxa"/>
                    <w:right w:w="75" w:type="dxa"/>
                  </w:tcMar>
                  <w:hideMark/>
                </w:tcPr>
                <w:p w14:paraId="0B08CD8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Длительность временного перенапряжения ∆</w:t>
                  </w:r>
                  <w:proofErr w:type="spellStart"/>
                  <w:r w:rsidRPr="008837D8">
                    <w:rPr>
                      <w:rFonts w:ascii="Times New Roman" w:hAnsi="Times New Roman" w:cs="Times New Roman"/>
                      <w:i/>
                      <w:iCs/>
                      <w:sz w:val="18"/>
                      <w:szCs w:val="18"/>
                    </w:rPr>
                    <w:t>t</w:t>
                  </w:r>
                  <w:r w:rsidRPr="008837D8">
                    <w:rPr>
                      <w:rFonts w:ascii="Times New Roman" w:hAnsi="Times New Roman" w:cs="Times New Roman"/>
                      <w:i/>
                      <w:iCs/>
                      <w:sz w:val="18"/>
                      <w:szCs w:val="18"/>
                      <w:vertAlign w:val="subscript"/>
                    </w:rPr>
                    <w:t>пер</w:t>
                  </w:r>
                  <w:proofErr w:type="spellEnd"/>
                  <w:r w:rsidRPr="008837D8">
                    <w:rPr>
                      <w:rFonts w:ascii="Times New Roman" w:hAnsi="Times New Roman" w:cs="Times New Roman"/>
                      <w:sz w:val="18"/>
                      <w:szCs w:val="18"/>
                    </w:rPr>
                    <w:t xml:space="preserve">, </w:t>
                  </w:r>
                  <w:proofErr w:type="spellStart"/>
                  <w:r w:rsidRPr="008837D8">
                    <w:rPr>
                      <w:rFonts w:ascii="Times New Roman" w:hAnsi="Times New Roman" w:cs="Times New Roman"/>
                      <w:sz w:val="18"/>
                      <w:szCs w:val="18"/>
                    </w:rPr>
                    <w:t>мс</w:t>
                  </w:r>
                  <w:proofErr w:type="spellEnd"/>
                </w:p>
              </w:tc>
              <w:tc>
                <w:tcPr>
                  <w:tcW w:w="1418" w:type="dxa"/>
                  <w:tcBorders>
                    <w:bottom w:val="single" w:sz="4" w:space="0" w:color="auto"/>
                  </w:tcBorders>
                  <w:shd w:val="clear" w:color="auto" w:fill="auto"/>
                  <w:tcMar>
                    <w:top w:w="90" w:type="dxa"/>
                    <w:left w:w="75" w:type="dxa"/>
                    <w:bottom w:w="90" w:type="dxa"/>
                    <w:right w:w="75" w:type="dxa"/>
                  </w:tcMar>
                  <w:hideMark/>
                </w:tcPr>
                <w:p w14:paraId="6BC14473" w14:textId="56084B8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10 до</w:t>
                  </w:r>
                  <w:r>
                    <w:rPr>
                      <w:rFonts w:ascii="Times New Roman" w:hAnsi="Times New Roman" w:cs="Times New Roman"/>
                      <w:sz w:val="18"/>
                      <w:szCs w:val="18"/>
                    </w:rPr>
                    <w:t xml:space="preserve"> не менее</w:t>
                  </w:r>
                  <w:r w:rsidRPr="008837D8">
                    <w:rPr>
                      <w:rFonts w:ascii="Times New Roman" w:hAnsi="Times New Roman" w:cs="Times New Roman"/>
                      <w:sz w:val="18"/>
                      <w:szCs w:val="18"/>
                    </w:rPr>
                    <w:t xml:space="preserve"> 60000</w:t>
                  </w:r>
                </w:p>
              </w:tc>
              <w:tc>
                <w:tcPr>
                  <w:tcW w:w="992" w:type="dxa"/>
                  <w:tcBorders>
                    <w:bottom w:val="single" w:sz="4" w:space="0" w:color="auto"/>
                  </w:tcBorders>
                  <w:shd w:val="clear" w:color="auto" w:fill="auto"/>
                  <w:tcMar>
                    <w:top w:w="90" w:type="dxa"/>
                    <w:left w:w="75" w:type="dxa"/>
                    <w:bottom w:w="90" w:type="dxa"/>
                    <w:right w:w="75" w:type="dxa"/>
                  </w:tcMar>
                  <w:hideMark/>
                </w:tcPr>
                <w:p w14:paraId="706BE783" w14:textId="13202F4A"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Не более</w:t>
                  </w:r>
                  <w:r w:rsidRPr="008837D8">
                    <w:rPr>
                      <w:rFonts w:ascii="Times New Roman" w:hAnsi="Times New Roman" w:cs="Times New Roman"/>
                      <w:sz w:val="18"/>
                      <w:szCs w:val="18"/>
                    </w:rPr>
                    <w:t>± 10</w:t>
                  </w:r>
                </w:p>
              </w:tc>
              <w:tc>
                <w:tcPr>
                  <w:tcW w:w="992" w:type="dxa"/>
                  <w:tcBorders>
                    <w:bottom w:val="single" w:sz="4" w:space="0" w:color="auto"/>
                  </w:tcBorders>
                  <w:shd w:val="clear" w:color="auto" w:fill="auto"/>
                  <w:tcMar>
                    <w:top w:w="90" w:type="dxa"/>
                    <w:left w:w="75" w:type="dxa"/>
                    <w:bottom w:w="90" w:type="dxa"/>
                    <w:right w:w="75" w:type="dxa"/>
                  </w:tcMar>
                  <w:hideMark/>
                </w:tcPr>
                <w:p w14:paraId="769D709E"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359E9845" w14:textId="77777777" w:rsidTr="008837D8">
              <w:tc>
                <w:tcPr>
                  <w:tcW w:w="1701" w:type="dxa"/>
                  <w:tcBorders>
                    <w:bottom w:val="single" w:sz="4" w:space="0" w:color="auto"/>
                  </w:tcBorders>
                  <w:shd w:val="clear" w:color="auto" w:fill="auto"/>
                  <w:tcMar>
                    <w:top w:w="90" w:type="dxa"/>
                    <w:left w:w="75" w:type="dxa"/>
                    <w:bottom w:w="90" w:type="dxa"/>
                    <w:right w:w="75" w:type="dxa"/>
                  </w:tcMar>
                  <w:hideMark/>
                </w:tcPr>
                <w:p w14:paraId="53865051"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Интервал времени (хода часов), с/</w:t>
                  </w:r>
                  <w:proofErr w:type="spellStart"/>
                  <w:r w:rsidRPr="008837D8">
                    <w:rPr>
                      <w:rFonts w:ascii="Times New Roman" w:hAnsi="Times New Roman" w:cs="Times New Roman"/>
                      <w:sz w:val="18"/>
                      <w:szCs w:val="18"/>
                    </w:rPr>
                    <w:t>сут</w:t>
                  </w:r>
                  <w:proofErr w:type="spellEnd"/>
                </w:p>
              </w:tc>
              <w:tc>
                <w:tcPr>
                  <w:tcW w:w="1418" w:type="dxa"/>
                  <w:tcBorders>
                    <w:bottom w:val="single" w:sz="4" w:space="0" w:color="auto"/>
                  </w:tcBorders>
                  <w:shd w:val="clear" w:color="auto" w:fill="auto"/>
                  <w:tcMar>
                    <w:top w:w="90" w:type="dxa"/>
                    <w:left w:w="75" w:type="dxa"/>
                    <w:bottom w:w="90" w:type="dxa"/>
                    <w:right w:w="75" w:type="dxa"/>
                  </w:tcMar>
                  <w:hideMark/>
                </w:tcPr>
                <w:p w14:paraId="62C4111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c>
                <w:tcPr>
                  <w:tcW w:w="992" w:type="dxa"/>
                  <w:tcBorders>
                    <w:bottom w:val="single" w:sz="4" w:space="0" w:color="auto"/>
                  </w:tcBorders>
                  <w:shd w:val="clear" w:color="auto" w:fill="auto"/>
                  <w:tcMar>
                    <w:top w:w="90" w:type="dxa"/>
                    <w:left w:w="75" w:type="dxa"/>
                    <w:bottom w:w="90" w:type="dxa"/>
                    <w:right w:w="75" w:type="dxa"/>
                  </w:tcMar>
                  <w:hideMark/>
                </w:tcPr>
                <w:p w14:paraId="16D054C8" w14:textId="7B7C104A"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5</w:t>
                  </w:r>
                </w:p>
              </w:tc>
              <w:tc>
                <w:tcPr>
                  <w:tcW w:w="992" w:type="dxa"/>
                  <w:tcBorders>
                    <w:bottom w:val="single" w:sz="4" w:space="0" w:color="auto"/>
                  </w:tcBorders>
                  <w:shd w:val="clear" w:color="auto" w:fill="auto"/>
                  <w:tcMar>
                    <w:top w:w="90" w:type="dxa"/>
                    <w:left w:w="75" w:type="dxa"/>
                    <w:bottom w:w="90" w:type="dxa"/>
                    <w:right w:w="75" w:type="dxa"/>
                  </w:tcMar>
                  <w:hideMark/>
                </w:tcPr>
                <w:p w14:paraId="515143B0"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7B31812F" w14:textId="77777777" w:rsidTr="008837D8">
              <w:tc>
                <w:tcPr>
                  <w:tcW w:w="5103" w:type="dxa"/>
                  <w:gridSpan w:val="4"/>
                  <w:tcBorders>
                    <w:top w:val="single" w:sz="4" w:space="0" w:color="auto"/>
                    <w:left w:val="nil"/>
                    <w:bottom w:val="nil"/>
                    <w:right w:val="nil"/>
                  </w:tcBorders>
                  <w:shd w:val="clear" w:color="auto" w:fill="auto"/>
                  <w:tcMar>
                    <w:top w:w="90" w:type="dxa"/>
                    <w:left w:w="75" w:type="dxa"/>
                    <w:bottom w:w="90" w:type="dxa"/>
                    <w:right w:w="75" w:type="dxa"/>
                  </w:tcMar>
                  <w:hideMark/>
                </w:tcPr>
                <w:p w14:paraId="03BABA00" w14:textId="5ECC01FB" w:rsidR="008837D8" w:rsidRDefault="008837D8" w:rsidP="008837D8">
                  <w:pPr>
                    <w:spacing w:after="0" w:line="240" w:lineRule="auto"/>
                    <w:rPr>
                      <w:rFonts w:ascii="Times New Roman" w:hAnsi="Times New Roman" w:cs="Times New Roman"/>
                      <w:sz w:val="18"/>
                      <w:szCs w:val="18"/>
                    </w:rPr>
                  </w:pPr>
                  <w:r w:rsidRPr="008837D8">
                    <w:rPr>
                      <w:rFonts w:ascii="Times New Roman" w:hAnsi="Times New Roman" w:cs="Times New Roman"/>
                      <w:sz w:val="18"/>
                      <w:szCs w:val="18"/>
                    </w:rPr>
                    <w:t>Примечание:</w:t>
                  </w:r>
                  <w:r w:rsidRPr="008837D8">
                    <w:rPr>
                      <w:rFonts w:ascii="Times New Roman" w:hAnsi="Times New Roman" w:cs="Times New Roman"/>
                      <w:sz w:val="18"/>
                      <w:szCs w:val="18"/>
                    </w:rPr>
                    <w:br/>
                  </w:r>
                  <w:r w:rsidRPr="008837D8">
                    <w:rPr>
                      <w:rFonts w:ascii="Times New Roman" w:hAnsi="Times New Roman" w:cs="Times New Roman"/>
                      <w:sz w:val="18"/>
                      <w:szCs w:val="18"/>
                      <w:vertAlign w:val="superscript"/>
                    </w:rPr>
                    <w:t>1)</w:t>
                  </w:r>
                  <w:r w:rsidRPr="008837D8">
                    <w:rPr>
                      <w:rFonts w:ascii="Times New Roman" w:hAnsi="Times New Roman" w:cs="Times New Roman"/>
                      <w:sz w:val="18"/>
                      <w:szCs w:val="18"/>
                    </w:rPr>
                    <w:t> – </w:t>
                  </w:r>
                  <w:r w:rsidRPr="008837D8">
                    <w:rPr>
                      <w:rFonts w:ascii="Times New Roman" w:hAnsi="Times New Roman" w:cs="Times New Roman"/>
                      <w:i/>
                      <w:iCs/>
                      <w:sz w:val="18"/>
                      <w:szCs w:val="18"/>
                    </w:rPr>
                    <w:t>n</w:t>
                  </w:r>
                  <w:r w:rsidRPr="008837D8">
                    <w:rPr>
                      <w:rFonts w:ascii="Times New Roman" w:hAnsi="Times New Roman" w:cs="Times New Roman"/>
                      <w:sz w:val="18"/>
                      <w:szCs w:val="18"/>
                    </w:rPr>
                    <w:t> изменяется от 2 до 50;</w:t>
                  </w:r>
                  <w:r w:rsidRPr="008837D8">
                    <w:rPr>
                      <w:rFonts w:ascii="Times New Roman" w:hAnsi="Times New Roman" w:cs="Times New Roman"/>
                      <w:sz w:val="18"/>
                      <w:szCs w:val="18"/>
                    </w:rPr>
                    <w:br/>
                  </w:r>
                  <w:r w:rsidRPr="008837D8">
                    <w:rPr>
                      <w:rFonts w:ascii="Times New Roman" w:hAnsi="Times New Roman" w:cs="Times New Roman"/>
                      <w:sz w:val="18"/>
                      <w:szCs w:val="18"/>
                      <w:vertAlign w:val="superscript"/>
                    </w:rPr>
                    <w:t>2)</w:t>
                  </w:r>
                  <w:r w:rsidRPr="008837D8">
                    <w:rPr>
                      <w:rFonts w:ascii="Times New Roman" w:hAnsi="Times New Roman" w:cs="Times New Roman"/>
                      <w:sz w:val="18"/>
                      <w:szCs w:val="18"/>
                    </w:rPr>
                    <w:t> – </w:t>
                  </w:r>
                  <w:r w:rsidRPr="008837D8">
                    <w:rPr>
                      <w:rFonts w:ascii="Times New Roman" w:hAnsi="Times New Roman" w:cs="Times New Roman"/>
                      <w:i/>
                      <w:iCs/>
                      <w:sz w:val="18"/>
                      <w:szCs w:val="18"/>
                    </w:rPr>
                    <w:t>m</w:t>
                  </w:r>
                  <w:r w:rsidRPr="008837D8">
                    <w:rPr>
                      <w:rFonts w:ascii="Times New Roman" w:hAnsi="Times New Roman" w:cs="Times New Roman"/>
                      <w:sz w:val="18"/>
                      <w:szCs w:val="18"/>
                    </w:rPr>
                    <w:t> изменяется от 2 до 50</w:t>
                  </w:r>
                </w:p>
                <w:tbl>
                  <w:tblPr>
                    <w:tblW w:w="4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841"/>
                    <w:gridCol w:w="2126"/>
                  </w:tblGrid>
                  <w:tr w:rsidR="008837D8" w:rsidRPr="003B17C1" w14:paraId="4DAC3BC8" w14:textId="77777777" w:rsidTr="00B700FD">
                    <w:trPr>
                      <w:trHeight w:val="185"/>
                    </w:trPr>
                    <w:tc>
                      <w:tcPr>
                        <w:tcW w:w="4967" w:type="dxa"/>
                        <w:gridSpan w:val="2"/>
                        <w:shd w:val="clear" w:color="auto" w:fill="F5F5F5"/>
                        <w:tcMar>
                          <w:top w:w="90" w:type="dxa"/>
                          <w:left w:w="75" w:type="dxa"/>
                          <w:bottom w:w="90" w:type="dxa"/>
                          <w:right w:w="75" w:type="dxa"/>
                        </w:tcMar>
                        <w:vAlign w:val="center"/>
                        <w:hideMark/>
                      </w:tcPr>
                      <w:p w14:paraId="29F240C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Общие характеристики</w:t>
                        </w:r>
                      </w:p>
                    </w:tc>
                  </w:tr>
                  <w:tr w:rsidR="008837D8" w:rsidRPr="003B17C1" w14:paraId="14EA6FCF" w14:textId="77777777" w:rsidTr="00B700FD">
                    <w:trPr>
                      <w:trHeight w:val="193"/>
                    </w:trPr>
                    <w:tc>
                      <w:tcPr>
                        <w:tcW w:w="2841" w:type="dxa"/>
                        <w:shd w:val="clear" w:color="auto" w:fill="F5F5F5"/>
                        <w:tcMar>
                          <w:top w:w="90" w:type="dxa"/>
                          <w:left w:w="75" w:type="dxa"/>
                          <w:bottom w:w="90" w:type="dxa"/>
                          <w:right w:w="75" w:type="dxa"/>
                        </w:tcMar>
                        <w:vAlign w:val="center"/>
                        <w:hideMark/>
                      </w:tcPr>
                      <w:p w14:paraId="637E3C8C"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Параметр</w:t>
                        </w:r>
                      </w:p>
                    </w:tc>
                    <w:tc>
                      <w:tcPr>
                        <w:tcW w:w="2126" w:type="dxa"/>
                        <w:shd w:val="clear" w:color="auto" w:fill="F5F5F5"/>
                        <w:tcMar>
                          <w:top w:w="90" w:type="dxa"/>
                          <w:left w:w="75" w:type="dxa"/>
                          <w:bottom w:w="90" w:type="dxa"/>
                          <w:right w:w="75" w:type="dxa"/>
                        </w:tcMar>
                        <w:vAlign w:val="center"/>
                        <w:hideMark/>
                      </w:tcPr>
                      <w:p w14:paraId="7CE5BF5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Значение</w:t>
                        </w:r>
                      </w:p>
                    </w:tc>
                  </w:tr>
                  <w:tr w:rsidR="008837D8" w:rsidRPr="003B17C1" w14:paraId="389305A5" w14:textId="77777777" w:rsidTr="00B700FD">
                    <w:trPr>
                      <w:trHeight w:val="471"/>
                    </w:trPr>
                    <w:tc>
                      <w:tcPr>
                        <w:tcW w:w="2841" w:type="dxa"/>
                        <w:shd w:val="clear" w:color="auto" w:fill="auto"/>
                        <w:tcMar>
                          <w:top w:w="90" w:type="dxa"/>
                          <w:left w:w="75" w:type="dxa"/>
                          <w:bottom w:w="90" w:type="dxa"/>
                          <w:right w:w="75" w:type="dxa"/>
                        </w:tcMar>
                        <w:vAlign w:val="center"/>
                        <w:hideMark/>
                      </w:tcPr>
                      <w:p w14:paraId="00D00DC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Сопротивление электрической изоляции регистраторы</w:t>
                        </w:r>
                      </w:p>
                    </w:tc>
                    <w:tc>
                      <w:tcPr>
                        <w:tcW w:w="2126" w:type="dxa"/>
                        <w:shd w:val="clear" w:color="auto" w:fill="auto"/>
                        <w:tcMar>
                          <w:top w:w="90" w:type="dxa"/>
                          <w:left w:w="75" w:type="dxa"/>
                          <w:bottom w:w="90" w:type="dxa"/>
                          <w:right w:w="75" w:type="dxa"/>
                        </w:tcMar>
                        <w:vAlign w:val="center"/>
                        <w:hideMark/>
                      </w:tcPr>
                      <w:p w14:paraId="48AD39E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2 МОм</w:t>
                        </w:r>
                      </w:p>
                    </w:tc>
                  </w:tr>
                  <w:tr w:rsidR="008837D8" w:rsidRPr="003B17C1" w14:paraId="16646AD2" w14:textId="77777777" w:rsidTr="00B700FD">
                    <w:tc>
                      <w:tcPr>
                        <w:tcW w:w="2841" w:type="dxa"/>
                        <w:shd w:val="clear" w:color="auto" w:fill="auto"/>
                        <w:tcMar>
                          <w:top w:w="90" w:type="dxa"/>
                          <w:left w:w="75" w:type="dxa"/>
                          <w:bottom w:w="90" w:type="dxa"/>
                          <w:right w:w="75" w:type="dxa"/>
                        </w:tcMar>
                        <w:vAlign w:val="center"/>
                        <w:hideMark/>
                      </w:tcPr>
                      <w:p w14:paraId="7B4C6F1E"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Перегрузка по напряжению</w:t>
                        </w:r>
                      </w:p>
                    </w:tc>
                    <w:tc>
                      <w:tcPr>
                        <w:tcW w:w="2126" w:type="dxa"/>
                        <w:shd w:val="clear" w:color="auto" w:fill="auto"/>
                        <w:tcMar>
                          <w:top w:w="90" w:type="dxa"/>
                          <w:left w:w="75" w:type="dxa"/>
                          <w:bottom w:w="90" w:type="dxa"/>
                          <w:right w:w="75" w:type="dxa"/>
                        </w:tcMar>
                        <w:vAlign w:val="center"/>
                        <w:hideMark/>
                      </w:tcPr>
                      <w:p w14:paraId="3E4FCC7B" w14:textId="553408F3" w:rsidR="008837D8" w:rsidRPr="003B17C1" w:rsidRDefault="00B700FD" w:rsidP="008837D8">
                        <w:pPr>
                          <w:spacing w:after="0" w:line="240" w:lineRule="auto"/>
                          <w:jc w:val="center"/>
                          <w:rPr>
                            <w:rFonts w:ascii="Times New Roman" w:hAnsi="Times New Roman"/>
                            <w:sz w:val="18"/>
                            <w:szCs w:val="18"/>
                          </w:rPr>
                        </w:pPr>
                        <w:r>
                          <w:rPr>
                            <w:rFonts w:ascii="Times New Roman" w:hAnsi="Times New Roman"/>
                            <w:sz w:val="18"/>
                            <w:szCs w:val="18"/>
                          </w:rPr>
                          <w:t xml:space="preserve"> Не более </w:t>
                        </w:r>
                        <w:r w:rsidR="008837D8" w:rsidRPr="003B17C1">
                          <w:rPr>
                            <w:rFonts w:ascii="Times New Roman" w:hAnsi="Times New Roman"/>
                            <w:sz w:val="18"/>
                            <w:szCs w:val="18"/>
                          </w:rPr>
                          <w:t xml:space="preserve">380 В </w:t>
                        </w:r>
                        <w:proofErr w:type="spellStart"/>
                        <w:r w:rsidR="008837D8" w:rsidRPr="003B17C1">
                          <w:rPr>
                            <w:rFonts w:ascii="Times New Roman" w:hAnsi="Times New Roman"/>
                            <w:sz w:val="18"/>
                            <w:szCs w:val="18"/>
                          </w:rPr>
                          <w:t>в</w:t>
                        </w:r>
                        <w:proofErr w:type="spellEnd"/>
                        <w:r w:rsidR="008837D8" w:rsidRPr="003B17C1">
                          <w:rPr>
                            <w:rFonts w:ascii="Times New Roman" w:hAnsi="Times New Roman"/>
                            <w:sz w:val="18"/>
                            <w:szCs w:val="18"/>
                          </w:rPr>
                          <w:t xml:space="preserve"> течение</w:t>
                        </w:r>
                        <w:r>
                          <w:rPr>
                            <w:rFonts w:ascii="Times New Roman" w:hAnsi="Times New Roman"/>
                            <w:sz w:val="18"/>
                            <w:szCs w:val="18"/>
                          </w:rPr>
                          <w:t xml:space="preserve"> </w:t>
                        </w:r>
                        <w:r w:rsidR="008837D8" w:rsidRPr="003B17C1">
                          <w:rPr>
                            <w:rFonts w:ascii="Times New Roman" w:hAnsi="Times New Roman"/>
                            <w:sz w:val="18"/>
                            <w:szCs w:val="18"/>
                          </w:rPr>
                          <w:t>2 часов</w:t>
                        </w:r>
                      </w:p>
                    </w:tc>
                  </w:tr>
                  <w:tr w:rsidR="008837D8" w:rsidRPr="003B17C1" w14:paraId="6C28333F" w14:textId="77777777" w:rsidTr="00B700FD">
                    <w:tc>
                      <w:tcPr>
                        <w:tcW w:w="2841" w:type="dxa"/>
                        <w:shd w:val="clear" w:color="auto" w:fill="auto"/>
                        <w:tcMar>
                          <w:top w:w="90" w:type="dxa"/>
                          <w:left w:w="75" w:type="dxa"/>
                          <w:bottom w:w="90" w:type="dxa"/>
                          <w:right w:w="75" w:type="dxa"/>
                        </w:tcMar>
                        <w:vAlign w:val="center"/>
                        <w:hideMark/>
                      </w:tcPr>
                      <w:p w14:paraId="2562AF7D"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Время установления рабочего режима</w:t>
                        </w:r>
                      </w:p>
                    </w:tc>
                    <w:tc>
                      <w:tcPr>
                        <w:tcW w:w="2126" w:type="dxa"/>
                        <w:shd w:val="clear" w:color="auto" w:fill="auto"/>
                        <w:tcMar>
                          <w:top w:w="90" w:type="dxa"/>
                          <w:left w:w="75" w:type="dxa"/>
                          <w:bottom w:w="90" w:type="dxa"/>
                          <w:right w:w="75" w:type="dxa"/>
                        </w:tcMar>
                        <w:vAlign w:val="center"/>
                        <w:hideMark/>
                      </w:tcPr>
                      <w:p w14:paraId="55F326E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более 20 с</w:t>
                        </w:r>
                      </w:p>
                    </w:tc>
                  </w:tr>
                  <w:tr w:rsidR="008837D8" w:rsidRPr="003B17C1" w14:paraId="51BDA62D" w14:textId="77777777" w:rsidTr="00B700FD">
                    <w:tc>
                      <w:tcPr>
                        <w:tcW w:w="2841" w:type="dxa"/>
                        <w:shd w:val="clear" w:color="auto" w:fill="auto"/>
                        <w:tcMar>
                          <w:top w:w="90" w:type="dxa"/>
                          <w:left w:w="75" w:type="dxa"/>
                          <w:bottom w:w="90" w:type="dxa"/>
                          <w:right w:w="75" w:type="dxa"/>
                        </w:tcMar>
                        <w:vAlign w:val="center"/>
                        <w:hideMark/>
                      </w:tcPr>
                      <w:p w14:paraId="5D42F51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Потребляемая мощность</w:t>
                        </w:r>
                      </w:p>
                    </w:tc>
                    <w:tc>
                      <w:tcPr>
                        <w:tcW w:w="2126" w:type="dxa"/>
                        <w:shd w:val="clear" w:color="auto" w:fill="auto"/>
                        <w:tcMar>
                          <w:top w:w="90" w:type="dxa"/>
                          <w:left w:w="75" w:type="dxa"/>
                          <w:bottom w:w="90" w:type="dxa"/>
                          <w:right w:w="75" w:type="dxa"/>
                        </w:tcMar>
                        <w:vAlign w:val="center"/>
                        <w:hideMark/>
                      </w:tcPr>
                      <w:p w14:paraId="6CC1614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более 4 В·А</w:t>
                        </w:r>
                      </w:p>
                    </w:tc>
                  </w:tr>
                  <w:tr w:rsidR="008837D8" w:rsidRPr="003B17C1" w14:paraId="6C61BD56" w14:textId="77777777" w:rsidTr="00B700FD">
                    <w:tc>
                      <w:tcPr>
                        <w:tcW w:w="2841" w:type="dxa"/>
                        <w:shd w:val="clear" w:color="auto" w:fill="auto"/>
                        <w:tcMar>
                          <w:top w:w="90" w:type="dxa"/>
                          <w:left w:w="75" w:type="dxa"/>
                          <w:bottom w:w="90" w:type="dxa"/>
                          <w:right w:w="75" w:type="dxa"/>
                        </w:tcMar>
                        <w:vAlign w:val="center"/>
                        <w:hideMark/>
                      </w:tcPr>
                      <w:p w14:paraId="739CEDF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Электропитание</w:t>
                        </w:r>
                      </w:p>
                    </w:tc>
                    <w:tc>
                      <w:tcPr>
                        <w:tcW w:w="2126" w:type="dxa"/>
                        <w:shd w:val="clear" w:color="auto" w:fill="auto"/>
                        <w:tcMar>
                          <w:top w:w="90" w:type="dxa"/>
                          <w:left w:w="75" w:type="dxa"/>
                          <w:bottom w:w="90" w:type="dxa"/>
                          <w:right w:w="75" w:type="dxa"/>
                        </w:tcMar>
                        <w:vAlign w:val="center"/>
                        <w:hideMark/>
                      </w:tcPr>
                      <w:p w14:paraId="666283A8" w14:textId="14A938A3"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От контролируемой сети переменного тока частотой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45 до </w:t>
                        </w:r>
                        <w:r w:rsidR="00B700FD">
                          <w:rPr>
                            <w:rFonts w:ascii="Times New Roman" w:hAnsi="Times New Roman"/>
                            <w:sz w:val="18"/>
                            <w:szCs w:val="18"/>
                          </w:rPr>
                          <w:t xml:space="preserve">не менее </w:t>
                        </w:r>
                        <w:r w:rsidRPr="003B17C1">
                          <w:rPr>
                            <w:rFonts w:ascii="Times New Roman" w:hAnsi="Times New Roman"/>
                            <w:sz w:val="18"/>
                            <w:szCs w:val="18"/>
                          </w:rPr>
                          <w:t>55 Гц, напряжением (220±66) В с коэффициентом искажения синусоидальности кривой напряжения не более 30 %</w:t>
                        </w:r>
                      </w:p>
                    </w:tc>
                  </w:tr>
                  <w:tr w:rsidR="008837D8" w:rsidRPr="003B17C1" w14:paraId="3371DDEF" w14:textId="77777777" w:rsidTr="00B700FD">
                    <w:tc>
                      <w:tcPr>
                        <w:tcW w:w="2841" w:type="dxa"/>
                        <w:shd w:val="clear" w:color="auto" w:fill="auto"/>
                        <w:tcMar>
                          <w:top w:w="90" w:type="dxa"/>
                          <w:left w:w="75" w:type="dxa"/>
                          <w:bottom w:w="90" w:type="dxa"/>
                          <w:right w:w="75" w:type="dxa"/>
                        </w:tcMar>
                        <w:vAlign w:val="center"/>
                        <w:hideMark/>
                      </w:tcPr>
                      <w:p w14:paraId="7CA98F5D"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lastRenderedPageBreak/>
                          <w:t>Габаритные размеры</w:t>
                        </w:r>
                      </w:p>
                    </w:tc>
                    <w:tc>
                      <w:tcPr>
                        <w:tcW w:w="2126" w:type="dxa"/>
                        <w:shd w:val="clear" w:color="auto" w:fill="auto"/>
                        <w:tcMar>
                          <w:top w:w="90" w:type="dxa"/>
                          <w:left w:w="75" w:type="dxa"/>
                          <w:bottom w:w="90" w:type="dxa"/>
                          <w:right w:w="75" w:type="dxa"/>
                        </w:tcMar>
                        <w:vAlign w:val="center"/>
                        <w:hideMark/>
                      </w:tcPr>
                      <w:p w14:paraId="0FEDDE32" w14:textId="46727E08"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не </w:t>
                        </w:r>
                        <w:r w:rsidR="00B700FD">
                          <w:rPr>
                            <w:rFonts w:ascii="Times New Roman" w:hAnsi="Times New Roman"/>
                            <w:sz w:val="18"/>
                            <w:szCs w:val="18"/>
                          </w:rPr>
                          <w:t>менее</w:t>
                        </w:r>
                        <w:r w:rsidRPr="003B17C1">
                          <w:rPr>
                            <w:rFonts w:ascii="Times New Roman" w:hAnsi="Times New Roman"/>
                            <w:sz w:val="18"/>
                            <w:szCs w:val="18"/>
                          </w:rPr>
                          <w:t xml:space="preserve"> 63 × 121 × 100 мм</w:t>
                        </w:r>
                      </w:p>
                    </w:tc>
                  </w:tr>
                  <w:tr w:rsidR="008837D8" w:rsidRPr="003B17C1" w14:paraId="4C29643C" w14:textId="77777777" w:rsidTr="00B700FD">
                    <w:tc>
                      <w:tcPr>
                        <w:tcW w:w="2841" w:type="dxa"/>
                        <w:shd w:val="clear" w:color="auto" w:fill="auto"/>
                        <w:tcMar>
                          <w:top w:w="90" w:type="dxa"/>
                          <w:left w:w="75" w:type="dxa"/>
                          <w:bottom w:w="90" w:type="dxa"/>
                          <w:right w:w="75" w:type="dxa"/>
                        </w:tcMar>
                        <w:vAlign w:val="center"/>
                        <w:hideMark/>
                      </w:tcPr>
                      <w:p w14:paraId="414F029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Средняя наработка на отказ</w:t>
                        </w:r>
                      </w:p>
                    </w:tc>
                    <w:tc>
                      <w:tcPr>
                        <w:tcW w:w="2126" w:type="dxa"/>
                        <w:shd w:val="clear" w:color="auto" w:fill="auto"/>
                        <w:tcMar>
                          <w:top w:w="90" w:type="dxa"/>
                          <w:left w:w="75" w:type="dxa"/>
                          <w:bottom w:w="90" w:type="dxa"/>
                          <w:right w:w="75" w:type="dxa"/>
                        </w:tcMar>
                        <w:vAlign w:val="center"/>
                        <w:hideMark/>
                      </w:tcPr>
                      <w:p w14:paraId="0F22FBF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25000 часов</w:t>
                        </w:r>
                      </w:p>
                    </w:tc>
                  </w:tr>
                  <w:tr w:rsidR="008837D8" w:rsidRPr="003B17C1" w14:paraId="2BE917C4" w14:textId="77777777" w:rsidTr="00B700FD">
                    <w:tc>
                      <w:tcPr>
                        <w:tcW w:w="2841" w:type="dxa"/>
                        <w:shd w:val="clear" w:color="auto" w:fill="auto"/>
                        <w:tcMar>
                          <w:top w:w="90" w:type="dxa"/>
                          <w:left w:w="75" w:type="dxa"/>
                          <w:bottom w:w="90" w:type="dxa"/>
                          <w:right w:w="75" w:type="dxa"/>
                        </w:tcMar>
                        <w:vAlign w:val="center"/>
                        <w:hideMark/>
                      </w:tcPr>
                      <w:p w14:paraId="6AF7376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Среднее время работоспособного состояния, после определения неисправности</w:t>
                        </w:r>
                      </w:p>
                    </w:tc>
                    <w:tc>
                      <w:tcPr>
                        <w:tcW w:w="2126" w:type="dxa"/>
                        <w:shd w:val="clear" w:color="auto" w:fill="auto"/>
                        <w:tcMar>
                          <w:top w:w="90" w:type="dxa"/>
                          <w:left w:w="75" w:type="dxa"/>
                          <w:bottom w:w="90" w:type="dxa"/>
                          <w:right w:w="75" w:type="dxa"/>
                        </w:tcMar>
                        <w:vAlign w:val="center"/>
                        <w:hideMark/>
                      </w:tcPr>
                      <w:p w14:paraId="29152996" w14:textId="19F20742" w:rsidR="008837D8" w:rsidRPr="003B17C1" w:rsidRDefault="00B700FD" w:rsidP="008837D8">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008837D8" w:rsidRPr="003B17C1">
                          <w:rPr>
                            <w:rFonts w:ascii="Times New Roman" w:hAnsi="Times New Roman"/>
                            <w:sz w:val="18"/>
                            <w:szCs w:val="18"/>
                          </w:rPr>
                          <w:t>8 ч</w:t>
                        </w:r>
                      </w:p>
                    </w:tc>
                  </w:tr>
                  <w:tr w:rsidR="008837D8" w:rsidRPr="003B17C1" w14:paraId="5E08676B" w14:textId="77777777" w:rsidTr="00B700FD">
                    <w:tc>
                      <w:tcPr>
                        <w:tcW w:w="2841" w:type="dxa"/>
                        <w:shd w:val="clear" w:color="auto" w:fill="auto"/>
                        <w:tcMar>
                          <w:top w:w="90" w:type="dxa"/>
                          <w:left w:w="75" w:type="dxa"/>
                          <w:bottom w:w="90" w:type="dxa"/>
                          <w:right w:w="75" w:type="dxa"/>
                        </w:tcMar>
                        <w:vAlign w:val="center"/>
                        <w:hideMark/>
                      </w:tcPr>
                      <w:p w14:paraId="28417D7E"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Средний срок службы</w:t>
                        </w:r>
                      </w:p>
                    </w:tc>
                    <w:tc>
                      <w:tcPr>
                        <w:tcW w:w="2126" w:type="dxa"/>
                        <w:shd w:val="clear" w:color="auto" w:fill="auto"/>
                        <w:tcMar>
                          <w:top w:w="90" w:type="dxa"/>
                          <w:left w:w="75" w:type="dxa"/>
                          <w:bottom w:w="90" w:type="dxa"/>
                          <w:right w:w="75" w:type="dxa"/>
                        </w:tcMar>
                        <w:vAlign w:val="center"/>
                        <w:hideMark/>
                      </w:tcPr>
                      <w:p w14:paraId="73780298"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10 лет</w:t>
                        </w:r>
                      </w:p>
                    </w:tc>
                  </w:tr>
                  <w:tr w:rsidR="008837D8" w:rsidRPr="003B17C1" w14:paraId="15076C5A" w14:textId="77777777" w:rsidTr="0096223C">
                    <w:trPr>
                      <w:trHeight w:val="2667"/>
                    </w:trPr>
                    <w:tc>
                      <w:tcPr>
                        <w:tcW w:w="2841" w:type="dxa"/>
                        <w:shd w:val="clear" w:color="auto" w:fill="auto"/>
                        <w:tcMar>
                          <w:top w:w="90" w:type="dxa"/>
                          <w:left w:w="75" w:type="dxa"/>
                          <w:bottom w:w="90" w:type="dxa"/>
                          <w:right w:w="75" w:type="dxa"/>
                        </w:tcMar>
                        <w:vAlign w:val="center"/>
                        <w:hideMark/>
                      </w:tcPr>
                      <w:p w14:paraId="03746AC9"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Нормальные условия применения</w:t>
                        </w:r>
                      </w:p>
                    </w:tc>
                    <w:tc>
                      <w:tcPr>
                        <w:tcW w:w="2126" w:type="dxa"/>
                        <w:shd w:val="clear" w:color="auto" w:fill="auto"/>
                        <w:tcMar>
                          <w:top w:w="90" w:type="dxa"/>
                          <w:left w:w="75" w:type="dxa"/>
                          <w:bottom w:w="90" w:type="dxa"/>
                          <w:right w:w="75" w:type="dxa"/>
                        </w:tcMar>
                        <w:vAlign w:val="center"/>
                        <w:hideMark/>
                      </w:tcPr>
                      <w:p w14:paraId="24315E9D" w14:textId="4B43DE8B"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температура окружающего воздуха </w:t>
                        </w:r>
                        <w:r w:rsidR="00B700FD">
                          <w:rPr>
                            <w:rFonts w:ascii="Times New Roman" w:hAnsi="Times New Roman"/>
                            <w:sz w:val="18"/>
                            <w:szCs w:val="18"/>
                          </w:rPr>
                          <w:t xml:space="preserve">не выше </w:t>
                        </w:r>
                        <w:r w:rsidRPr="003B17C1">
                          <w:rPr>
                            <w:rFonts w:ascii="Times New Roman" w:hAnsi="Times New Roman"/>
                            <w:sz w:val="18"/>
                            <w:szCs w:val="18"/>
                          </w:rPr>
                          <w:t>плюс 20 °С;</w:t>
                        </w:r>
                        <w:r w:rsidRPr="003B17C1">
                          <w:rPr>
                            <w:rFonts w:ascii="Times New Roman" w:hAnsi="Times New Roman"/>
                            <w:sz w:val="18"/>
                            <w:szCs w:val="18"/>
                          </w:rPr>
                          <w:br/>
                          <w:t xml:space="preserve">допускаемое отклонение температуры окружающего воздуха </w:t>
                        </w:r>
                        <w:r w:rsidR="00B700FD">
                          <w:rPr>
                            <w:rFonts w:ascii="Times New Roman" w:hAnsi="Times New Roman"/>
                            <w:sz w:val="18"/>
                            <w:szCs w:val="18"/>
                          </w:rPr>
                          <w:t xml:space="preserve">не более </w:t>
                        </w:r>
                        <w:r w:rsidRPr="003B17C1">
                          <w:rPr>
                            <w:rFonts w:ascii="Times New Roman" w:hAnsi="Times New Roman"/>
                            <w:sz w:val="18"/>
                            <w:szCs w:val="18"/>
                          </w:rPr>
                          <w:t>±5 °С;</w:t>
                        </w:r>
                        <w:r w:rsidRPr="003B17C1">
                          <w:rPr>
                            <w:rFonts w:ascii="Times New Roman" w:hAnsi="Times New Roman"/>
                            <w:sz w:val="18"/>
                            <w:szCs w:val="18"/>
                          </w:rPr>
                          <w:br/>
                          <w:t>относительная влажность воздуха от</w:t>
                        </w:r>
                        <w:r w:rsidR="00B700FD">
                          <w:rPr>
                            <w:rFonts w:ascii="Times New Roman" w:hAnsi="Times New Roman"/>
                            <w:sz w:val="18"/>
                            <w:szCs w:val="18"/>
                          </w:rPr>
                          <w:t xml:space="preserve"> не более</w:t>
                        </w:r>
                        <w:r w:rsidRPr="003B17C1">
                          <w:rPr>
                            <w:rFonts w:ascii="Times New Roman" w:hAnsi="Times New Roman"/>
                            <w:sz w:val="18"/>
                            <w:szCs w:val="18"/>
                          </w:rPr>
                          <w:t xml:space="preserve"> 30 до</w:t>
                        </w:r>
                        <w:r w:rsidR="00B700FD">
                          <w:rPr>
                            <w:rFonts w:ascii="Times New Roman" w:hAnsi="Times New Roman"/>
                            <w:sz w:val="18"/>
                            <w:szCs w:val="18"/>
                          </w:rPr>
                          <w:t xml:space="preserve"> не менее</w:t>
                        </w:r>
                        <w:r w:rsidRPr="003B17C1">
                          <w:rPr>
                            <w:rFonts w:ascii="Times New Roman" w:hAnsi="Times New Roman"/>
                            <w:sz w:val="18"/>
                            <w:szCs w:val="18"/>
                          </w:rPr>
                          <w:t xml:space="preserve"> 80 %;</w:t>
                        </w:r>
                        <w:r w:rsidRPr="003B17C1">
                          <w:rPr>
                            <w:rFonts w:ascii="Times New Roman" w:hAnsi="Times New Roman"/>
                            <w:sz w:val="18"/>
                            <w:szCs w:val="18"/>
                          </w:rPr>
                          <w:br/>
                          <w:t xml:space="preserve">атмосферное давление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84 до </w:t>
                        </w:r>
                        <w:r w:rsidR="00B700FD">
                          <w:rPr>
                            <w:rFonts w:ascii="Times New Roman" w:hAnsi="Times New Roman"/>
                            <w:sz w:val="18"/>
                            <w:szCs w:val="18"/>
                          </w:rPr>
                          <w:t xml:space="preserve">не менее </w:t>
                        </w:r>
                        <w:r w:rsidRPr="003B17C1">
                          <w:rPr>
                            <w:rFonts w:ascii="Times New Roman" w:hAnsi="Times New Roman"/>
                            <w:sz w:val="18"/>
                            <w:szCs w:val="18"/>
                          </w:rPr>
                          <w:t>106 кПа</w:t>
                        </w:r>
                      </w:p>
                    </w:tc>
                  </w:tr>
                  <w:tr w:rsidR="008837D8" w:rsidRPr="003B17C1" w14:paraId="3BCAF632" w14:textId="77777777" w:rsidTr="00B700FD">
                    <w:tc>
                      <w:tcPr>
                        <w:tcW w:w="2841" w:type="dxa"/>
                        <w:shd w:val="clear" w:color="auto" w:fill="auto"/>
                        <w:tcMar>
                          <w:top w:w="90" w:type="dxa"/>
                          <w:left w:w="75" w:type="dxa"/>
                          <w:bottom w:w="90" w:type="dxa"/>
                          <w:right w:w="75" w:type="dxa"/>
                        </w:tcMar>
                        <w:vAlign w:val="center"/>
                        <w:hideMark/>
                      </w:tcPr>
                      <w:p w14:paraId="58D47ED4"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Рабочие условия применения</w:t>
                        </w:r>
                      </w:p>
                    </w:tc>
                    <w:tc>
                      <w:tcPr>
                        <w:tcW w:w="2126" w:type="dxa"/>
                        <w:shd w:val="clear" w:color="auto" w:fill="auto"/>
                        <w:tcMar>
                          <w:top w:w="90" w:type="dxa"/>
                          <w:left w:w="75" w:type="dxa"/>
                          <w:bottom w:w="90" w:type="dxa"/>
                          <w:right w:w="75" w:type="dxa"/>
                        </w:tcMar>
                        <w:vAlign w:val="center"/>
                        <w:hideMark/>
                      </w:tcPr>
                      <w:p w14:paraId="6B126574" w14:textId="5D75D736"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температура окружающего воздуха от </w:t>
                        </w:r>
                        <w:r w:rsidR="00B700FD">
                          <w:rPr>
                            <w:rFonts w:ascii="Times New Roman" w:hAnsi="Times New Roman"/>
                            <w:sz w:val="18"/>
                            <w:szCs w:val="18"/>
                          </w:rPr>
                          <w:t xml:space="preserve">не ниже </w:t>
                        </w:r>
                        <w:r w:rsidRPr="003B17C1">
                          <w:rPr>
                            <w:rFonts w:ascii="Times New Roman" w:hAnsi="Times New Roman"/>
                            <w:sz w:val="18"/>
                            <w:szCs w:val="18"/>
                          </w:rPr>
                          <w:t xml:space="preserve">0 до </w:t>
                        </w:r>
                        <w:r w:rsidR="00B700FD">
                          <w:rPr>
                            <w:rFonts w:ascii="Times New Roman" w:hAnsi="Times New Roman"/>
                            <w:sz w:val="18"/>
                            <w:szCs w:val="18"/>
                          </w:rPr>
                          <w:t xml:space="preserve">не выше </w:t>
                        </w:r>
                        <w:r w:rsidRPr="003B17C1">
                          <w:rPr>
                            <w:rFonts w:ascii="Times New Roman" w:hAnsi="Times New Roman"/>
                            <w:sz w:val="18"/>
                            <w:szCs w:val="18"/>
                          </w:rPr>
                          <w:t>плюс 55 °С;</w:t>
                        </w:r>
                        <w:r w:rsidRPr="003B17C1">
                          <w:rPr>
                            <w:rFonts w:ascii="Times New Roman" w:hAnsi="Times New Roman"/>
                            <w:sz w:val="18"/>
                            <w:szCs w:val="18"/>
                          </w:rPr>
                          <w:br/>
                          <w:t xml:space="preserve">относительная влажность воздуха </w:t>
                        </w:r>
                        <w:r w:rsidR="00B700FD">
                          <w:rPr>
                            <w:rFonts w:ascii="Times New Roman" w:hAnsi="Times New Roman"/>
                            <w:sz w:val="18"/>
                            <w:szCs w:val="18"/>
                          </w:rPr>
                          <w:t xml:space="preserve">не более </w:t>
                        </w:r>
                        <w:r w:rsidRPr="003B17C1">
                          <w:rPr>
                            <w:rFonts w:ascii="Times New Roman" w:hAnsi="Times New Roman"/>
                            <w:sz w:val="18"/>
                            <w:szCs w:val="18"/>
                          </w:rPr>
                          <w:t>90% при 30 °С;</w:t>
                        </w:r>
                        <w:r w:rsidRPr="003B17C1">
                          <w:rPr>
                            <w:rFonts w:ascii="Times New Roman" w:hAnsi="Times New Roman"/>
                            <w:sz w:val="18"/>
                            <w:szCs w:val="18"/>
                          </w:rPr>
                          <w:br/>
                          <w:t xml:space="preserve">атмосферное давление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70 до </w:t>
                        </w:r>
                        <w:r w:rsidR="00B700FD">
                          <w:rPr>
                            <w:rFonts w:ascii="Times New Roman" w:hAnsi="Times New Roman"/>
                            <w:sz w:val="18"/>
                            <w:szCs w:val="18"/>
                          </w:rPr>
                          <w:t xml:space="preserve">не менее </w:t>
                        </w:r>
                        <w:r w:rsidRPr="003B17C1">
                          <w:rPr>
                            <w:rFonts w:ascii="Times New Roman" w:hAnsi="Times New Roman"/>
                            <w:sz w:val="18"/>
                            <w:szCs w:val="18"/>
                          </w:rPr>
                          <w:t>106,7 кПа</w:t>
                        </w:r>
                      </w:p>
                    </w:tc>
                  </w:tr>
                </w:tbl>
                <w:p w14:paraId="20446709" w14:textId="5A72854B" w:rsidR="008837D8" w:rsidRPr="00B700FD" w:rsidRDefault="008837D8" w:rsidP="00B700FD">
                  <w:pPr>
                    <w:spacing w:after="0" w:line="240" w:lineRule="auto"/>
                    <w:jc w:val="both"/>
                    <w:rPr>
                      <w:rFonts w:ascii="Times New Roman" w:hAnsi="Times New Roman" w:cs="Times New Roman"/>
                    </w:rPr>
                  </w:pPr>
                </w:p>
              </w:tc>
            </w:tr>
          </w:tbl>
          <w:p w14:paraId="62C5820F" w14:textId="12873BBE" w:rsidR="003E676B" w:rsidRPr="00B434A0" w:rsidRDefault="003E676B" w:rsidP="003E676B">
            <w:pPr>
              <w:widowControl w:val="0"/>
              <w:spacing w:after="0" w:line="240" w:lineRule="auto"/>
              <w:jc w:val="both"/>
              <w:rPr>
                <w:rFonts w:ascii="Times New Roman" w:eastAsia="Times New Roman" w:hAnsi="Times New Roman" w:cs="Times New Roman"/>
                <w:lang w:eastAsia="ru-RU"/>
              </w:rPr>
            </w:pPr>
          </w:p>
        </w:tc>
        <w:tc>
          <w:tcPr>
            <w:tcW w:w="285" w:type="pct"/>
            <w:shd w:val="clear" w:color="auto" w:fill="FFFFFF" w:themeFill="background1"/>
            <w:tcMar>
              <w:left w:w="93" w:type="dxa"/>
            </w:tcMar>
          </w:tcPr>
          <w:p w14:paraId="4E1B6B6A" w14:textId="65CAC836"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lastRenderedPageBreak/>
              <w:t>шт</w:t>
            </w:r>
            <w:proofErr w:type="spellEnd"/>
          </w:p>
        </w:tc>
        <w:tc>
          <w:tcPr>
            <w:tcW w:w="323" w:type="pct"/>
            <w:shd w:val="clear" w:color="auto" w:fill="FFFFFF" w:themeFill="background1"/>
            <w:tcMar>
              <w:left w:w="93" w:type="dxa"/>
            </w:tcMar>
          </w:tcPr>
          <w:p w14:paraId="0CF4A5EA" w14:textId="2F6FAA17"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bl>
    <w:p w14:paraId="03335DDC" w14:textId="6F138B1E" w:rsidR="002063EA" w:rsidRPr="00423AF4"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lastRenderedPageBreak/>
        <w:t>2. Место поставки:</w:t>
      </w:r>
      <w:r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г.Новосибирск</w:t>
      </w:r>
      <w:proofErr w:type="spellEnd"/>
      <w:r w:rsidR="002A5EA1"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ул.Сухарная</w:t>
      </w:r>
      <w:proofErr w:type="spellEnd"/>
      <w:r w:rsidR="002A5EA1" w:rsidRPr="00423AF4">
        <w:rPr>
          <w:rFonts w:ascii="Times New Roman" w:eastAsia="Times New Roman" w:hAnsi="Times New Roman" w:cs="Times New Roman"/>
          <w:color w:val="00000A"/>
          <w:sz w:val="24"/>
          <w:szCs w:val="24"/>
          <w:lang w:eastAsia="ru-RU"/>
        </w:rPr>
        <w:t>, д.96/2, оф.6</w:t>
      </w:r>
    </w:p>
    <w:p w14:paraId="64A46D0D" w14:textId="11393284"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t>3. Срок поставки:</w:t>
      </w:r>
      <w:r w:rsidRPr="00423AF4">
        <w:rPr>
          <w:rFonts w:ascii="Times New Roman" w:eastAsia="Times New Roman" w:hAnsi="Times New Roman" w:cs="Times New Roman"/>
          <w:color w:val="00000A"/>
          <w:sz w:val="24"/>
          <w:szCs w:val="24"/>
          <w:lang w:eastAsia="ru-RU"/>
        </w:rPr>
        <w:t xml:space="preserve"> с момента заключения договора </w:t>
      </w:r>
      <w:r w:rsidR="0041428D" w:rsidRPr="00423AF4">
        <w:rPr>
          <w:rFonts w:ascii="Times New Roman" w:eastAsia="Times New Roman" w:hAnsi="Times New Roman" w:cs="Times New Roman"/>
          <w:color w:val="00000A"/>
          <w:sz w:val="24"/>
          <w:szCs w:val="24"/>
          <w:lang w:eastAsia="ru-RU"/>
        </w:rPr>
        <w:t xml:space="preserve">в течение </w:t>
      </w:r>
      <w:r w:rsidR="00561399" w:rsidRPr="00423AF4">
        <w:rPr>
          <w:rFonts w:ascii="Times New Roman" w:eastAsia="Times New Roman" w:hAnsi="Times New Roman" w:cs="Times New Roman"/>
          <w:color w:val="00000A"/>
          <w:sz w:val="24"/>
          <w:szCs w:val="24"/>
          <w:lang w:eastAsia="ru-RU"/>
        </w:rPr>
        <w:t>6</w:t>
      </w:r>
      <w:r w:rsidR="0041428D" w:rsidRPr="00423AF4">
        <w:rPr>
          <w:rFonts w:ascii="Times New Roman" w:eastAsia="Times New Roman" w:hAnsi="Times New Roman" w:cs="Times New Roman"/>
          <w:color w:val="00000A"/>
          <w:sz w:val="24"/>
          <w:szCs w:val="24"/>
          <w:lang w:eastAsia="ru-RU"/>
        </w:rPr>
        <w:t>0 календарных дней</w:t>
      </w:r>
      <w:r w:rsidRPr="00423AF4">
        <w:rPr>
          <w:rFonts w:ascii="Times New Roman" w:eastAsia="Times New Roman" w:hAnsi="Times New Roman" w:cs="Times New Roman"/>
          <w:color w:val="00000A"/>
          <w:sz w:val="24"/>
          <w:szCs w:val="24"/>
          <w:lang w:eastAsia="ru-RU"/>
        </w:rPr>
        <w:t>.</w:t>
      </w:r>
      <w:r w:rsidR="0041428D" w:rsidRPr="00423AF4">
        <w:rPr>
          <w:rFonts w:ascii="Times New Roman" w:eastAsia="Times New Roman" w:hAnsi="Times New Roman" w:cs="Times New Roman"/>
          <w:color w:val="00000A"/>
          <w:sz w:val="24"/>
          <w:szCs w:val="24"/>
          <w:lang w:eastAsia="ru-RU"/>
        </w:rPr>
        <w:t xml:space="preserve"> Товар поставляется одной партией</w:t>
      </w:r>
    </w:p>
    <w:p w14:paraId="12F88B68"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3.1. Доставка, погрузочно-разгрузочные работы, осуществляется силами Поставщика.</w:t>
      </w:r>
    </w:p>
    <w:p w14:paraId="6408CCA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4. Требования к качеству, безопасности поставляемого товара:</w:t>
      </w:r>
    </w:p>
    <w:p w14:paraId="40A0F605" w14:textId="2322D5B6"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4.1.</w:t>
      </w:r>
      <w:r w:rsidR="0079229D" w:rsidRPr="004804BD">
        <w:rPr>
          <w:rFonts w:ascii="Times New Roman" w:eastAsia="Times New Roman" w:hAnsi="Times New Roman" w:cs="Times New Roman"/>
          <w:color w:val="00000A"/>
          <w:sz w:val="24"/>
          <w:szCs w:val="24"/>
          <w:lang w:eastAsia="ru-RU"/>
        </w:rPr>
        <w:t xml:space="preserve"> </w:t>
      </w:r>
      <w:r w:rsidRPr="004804BD">
        <w:rPr>
          <w:rFonts w:ascii="Times New Roman" w:eastAsia="Times New Roman" w:hAnsi="Times New Roman" w:cs="Times New Roman"/>
          <w:color w:val="00000A"/>
          <w:sz w:val="24"/>
          <w:szCs w:val="24"/>
          <w:lang w:eastAsia="ru-RU"/>
        </w:rPr>
        <w:t xml:space="preserve">Поставляемый товар должен соответствовать заданным функциональным и качественным характеристикам; </w:t>
      </w:r>
    </w:p>
    <w:p w14:paraId="7A0AEA3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0FC930DB"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463FD6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7AFE1D74"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1BCE9B3"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5. Требования к упаковке и маркировке поставляемого товара:</w:t>
      </w:r>
    </w:p>
    <w:p w14:paraId="475E239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 xml:space="preserve">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w:t>
      </w:r>
      <w:r w:rsidRPr="004804BD">
        <w:rPr>
          <w:rFonts w:ascii="Times New Roman" w:eastAsia="Times New Roman" w:hAnsi="Times New Roman" w:cs="Times New Roman"/>
          <w:color w:val="00000A"/>
          <w:sz w:val="24"/>
          <w:szCs w:val="24"/>
          <w:lang w:eastAsia="ru-RU"/>
        </w:rPr>
        <w:lastRenderedPageBreak/>
        <w:t>отчетливая информация на русском языке;</w:t>
      </w:r>
    </w:p>
    <w:p w14:paraId="0187134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35FA30C1"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5A2D1FEC" w14:textId="032A33B2"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102E94C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6. Требования к гарантийному сроку товара и (или) объему предоставления гарантий качества товара:</w:t>
      </w:r>
    </w:p>
    <w:p w14:paraId="660F3DCF"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 xml:space="preserve">6.1. Гарантия качества товара - в соответствии с гарантийным сроком, установленным производителем. </w:t>
      </w:r>
    </w:p>
    <w:p w14:paraId="71C31705"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6.2. Гарантийные обязательства должны распространяться на каждую единицу товара с момента приемки товара Заказчиком.</w:t>
      </w:r>
    </w:p>
    <w:p w14:paraId="64571F7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sectPr w:rsidR="002063EA" w:rsidRPr="004804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7C0"/>
    <w:rsid w:val="0002501C"/>
    <w:rsid w:val="00047968"/>
    <w:rsid w:val="00073989"/>
    <w:rsid w:val="0013604D"/>
    <w:rsid w:val="001417E9"/>
    <w:rsid w:val="00160990"/>
    <w:rsid w:val="00193D6D"/>
    <w:rsid w:val="001C08AE"/>
    <w:rsid w:val="001D5157"/>
    <w:rsid w:val="002063EA"/>
    <w:rsid w:val="00250A60"/>
    <w:rsid w:val="002969D7"/>
    <w:rsid w:val="002A043A"/>
    <w:rsid w:val="002A5EA1"/>
    <w:rsid w:val="003077C0"/>
    <w:rsid w:val="003164A3"/>
    <w:rsid w:val="00397318"/>
    <w:rsid w:val="003A2273"/>
    <w:rsid w:val="003E676B"/>
    <w:rsid w:val="0041428D"/>
    <w:rsid w:val="00423AF4"/>
    <w:rsid w:val="004804BD"/>
    <w:rsid w:val="004A6C5C"/>
    <w:rsid w:val="004F510C"/>
    <w:rsid w:val="00561399"/>
    <w:rsid w:val="00583E1C"/>
    <w:rsid w:val="006972DC"/>
    <w:rsid w:val="006F3CBE"/>
    <w:rsid w:val="0079229D"/>
    <w:rsid w:val="007A1641"/>
    <w:rsid w:val="008009EB"/>
    <w:rsid w:val="00841241"/>
    <w:rsid w:val="0086304C"/>
    <w:rsid w:val="008837D8"/>
    <w:rsid w:val="008B7ACE"/>
    <w:rsid w:val="008D5AF8"/>
    <w:rsid w:val="008F3780"/>
    <w:rsid w:val="00901907"/>
    <w:rsid w:val="00926CD6"/>
    <w:rsid w:val="0096223C"/>
    <w:rsid w:val="009801DB"/>
    <w:rsid w:val="009A1651"/>
    <w:rsid w:val="009D613D"/>
    <w:rsid w:val="009F0B6B"/>
    <w:rsid w:val="00A00800"/>
    <w:rsid w:val="00A24233"/>
    <w:rsid w:val="00A92844"/>
    <w:rsid w:val="00B434A0"/>
    <w:rsid w:val="00B700FD"/>
    <w:rsid w:val="00C269C2"/>
    <w:rsid w:val="00C51AD4"/>
    <w:rsid w:val="00C85D4B"/>
    <w:rsid w:val="00CE2CAF"/>
    <w:rsid w:val="00D04686"/>
    <w:rsid w:val="00E267B0"/>
    <w:rsid w:val="00ED4118"/>
    <w:rsid w:val="00EE38CC"/>
    <w:rsid w:val="00F80C74"/>
    <w:rsid w:val="00F81D46"/>
    <w:rsid w:val="00F85158"/>
    <w:rsid w:val="00F927E3"/>
    <w:rsid w:val="00FA30F5"/>
    <w:rsid w:val="00FA5F4F"/>
    <w:rsid w:val="00FA7BC5"/>
    <w:rsid w:val="00FF7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7B0B"/>
  <w15:chartTrackingRefBased/>
  <w15:docId w15:val="{97CE15F9-6692-405D-9B9A-77D64AC7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77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7C0"/>
    <w:pPr>
      <w:spacing w:after="0" w:line="240" w:lineRule="auto"/>
    </w:pPr>
  </w:style>
  <w:style w:type="character" w:styleId="a4">
    <w:name w:val="Hyperlink"/>
    <w:basedOn w:val="a0"/>
    <w:uiPriority w:val="99"/>
    <w:unhideWhenUsed/>
    <w:rsid w:val="001C08AE"/>
    <w:rPr>
      <w:color w:val="0563C1" w:themeColor="hyperlink"/>
      <w:u w:val="single"/>
    </w:rPr>
  </w:style>
  <w:style w:type="paragraph" w:styleId="a5">
    <w:name w:val="List Paragraph"/>
    <w:basedOn w:val="a"/>
    <w:uiPriority w:val="34"/>
    <w:qFormat/>
    <w:rsid w:val="00480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77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1160</Words>
  <Characters>6616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DOC-MARKER-wMw5fgqcISci-3Ecs8bcgQ</dc:description>
  <cp:lastModifiedBy>Пользователь</cp:lastModifiedBy>
  <cp:revision>6</cp:revision>
  <dcterms:created xsi:type="dcterms:W3CDTF">2026-01-28T05:30:00Z</dcterms:created>
  <dcterms:modified xsi:type="dcterms:W3CDTF">2026-03-03T03:40:00Z</dcterms:modified>
</cp:coreProperties>
</file>